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DCSO/320/2011 vom 15. September 2011</w:t>
      </w:r>
    </w:p>
    <w:p>
      <w:r>
        <w:t>GE Cour de justice, 2011-09-15, FR</w:t>
      </w:r>
    </w:p>
    <w:p>
      <w:r>
        <w:rPr>
          <w:b/>
        </w:rPr>
        <w:t xml:space="preserve">Quelle: </w:t>
      </w:r>
      <w:r>
        <w:t>https://mcp.opencaselaw.ch/entscheid/ge_gerichte_DCSO_320_2011</w:t>
      </w:r>
    </w:p>
    <w:p>
      <w:r>
        <w:t>FR: GE_GERICHTE DCSO/320/2011 du 15 septembre 2011</w:t>
      </w:r>
    </w:p>
    <w:p>
      <w:r>
        <w:t>IT: GE_GERICHTE DCSO/320/2011 del 15 settembre 2011</w:t>
      </w:r>
    </w:p>
    <w:p>
      <w:pPr>
        <w:pStyle w:val="Heading2"/>
      </w:pPr>
      <w:r>
        <w:t>Regeste</w:t>
      </w:r>
    </w:p>
    <w:p>
      <w:r>
        <w:t>Résumé: L'Office des poursuites a rendu une nouvelle décision enregistrant l'opposition formée par le poursuivi.</w:t>
      </w:r>
    </w:p>
    <w:p>
      <w:pPr>
        <w:pStyle w:val="Heading2"/>
      </w:pPr>
      <w:r>
        <w:t>Erwägungen</w:t>
      </w:r>
    </w:p>
    <w:p>
      <w:r>
        <w:rPr>
          <w:b/>
        </w:rPr>
        <w:t>E. 1.1</w:t>
      </w:r>
    </w:p>
    <w:p>
      <w:r>
        <w:t>L'Autorité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3 LP).</w:t>
      </w:r>
    </w:p>
    <w:p>
      <w:r>
        <w:rPr>
          <w:b/>
        </w:rPr>
        <w:t>E. 1.2</w:t>
      </w:r>
    </w:p>
    <w:p>
      <w:r>
        <w:t>Les cantons sont compétents pour organiser la procédure de plainte. Les règles qu’ils édictent à cette fin ne doivent rien renfermer de contraire à la lettre et à l’esprit des assez nombreuses règles que comporte le droit fédéral en la matière (art. 20a al. 3 LP; Pierre-Robert Gilliéron, Commentaire, ad art. 20a n° 9 ss et 147 ss; Flavio Cometta, in SchKG I, ad art. 20a n° 2 ss et 48; Franco Lorandi, Betreibungsrechtliche Beschwerde und Nichtigkeit. Kommentar zu den Artikeln 13-30 SchKG, ad art. 20a n° 92 ss).</w:t>
      </w:r>
    </w:p>
    <w:p>
      <w:r>
        <w:t>Selon l’art. 9 al. 1 et 2 LaLP, les plaintes à l'Autorité de céans doivent être formulées par écrit, être rédigées en français, être accompagnées des pièces auxquelles elles renvoient, et être suffisamment motivées. Il est conforme à l’esprit du renvoi que l’art. 9 al. 4 LaLP fait à la LPA d’exiger par ailleurs que les plaintes, ne serait-ce qu’implicitement, désignent la mesure attaquée et comportent les conclusions du plaignant (art. 65 al. 1 LPA).</w:t>
      </w:r>
    </w:p>
    <w:p>
      <w:r>
        <w:t>Cela étant, l'autorité de surveillance n’en doit pas moins interpréter, rectifier ou corriger les conclusions prises et peut tenir compte de conclusions implicites (Pauline Erard, in CR-LP, ad art. 17 n° 33; Pierre-Robert Gilliéron, Commentaire, ad art. 18 n° 63 et ad art. 20a n° 71 in fine). Dans cette mesure et sous réserve de l’art. 22 LP, les art. 20a al. 2 ch. 3 LP et 69 al. 1 LPA ne lui font qu’interdiction de statuer ultra ou extra petita, soit d’allouer au plaignant davantage ou autre chose que ce qu’il réclame, respectivement de réformer la décision de l’Office in pejus, soit au détriment du plaignant (Pierre-Robert Gilliéron, Commentaire, ad art. 20a n° 70 ss; cf. ég. Franco Lorandi, Kommentar zu den Art. 13-30 SchKG, ad art. 20a n° 48 ss, 135).</w:t>
      </w:r>
    </w:p>
    <w:p>
      <w:r>
        <w:rPr>
          <w:b/>
        </w:rPr>
        <w:t>E. 1.3</w:t>
      </w:r>
    </w:p>
    <w:p>
      <w:r>
        <w:t>En l'espèce, l'Autorité de céans retient que le plaignant, qui ne prend pas formellement de conclusions, demande implicitement l'annulation de la décision de l'Office rejetant son opposition au motif qu'elle est tardive et dont il a eu connaissance le 22 août 2011.</w:t>
      </w:r>
    </w:p>
    <w:p>
      <w:r>
        <w:t>Formée le 23 août 2011, sa plainte sera donc déclarée recevable.</w:t>
      </w:r>
    </w:p>
    <w:p>
      <w:r>
        <w:t>- 4/5 -</w:t>
      </w:r>
    </w:p>
    <w:p>
      <w:r>
        <w:t>A/2549/2011-AS</w:t>
      </w:r>
    </w:p>
    <w:p>
      <w:r>
        <w:rPr>
          <w:b/>
        </w:rPr>
        <w:t>E. 2</w:t>
      </w:r>
    </w:p>
    <w:p>
      <w:r>
        <w:t>A teneur de l’art. 17 al. 4 LP, l’Office peut, jusqu’à l’envoi de sa réponse, procéder à un nouvel examen de la décision attaquée. S’il prend une nouvelle mesure, il la notifie sans délai aux parties et en donne connaissance à l’autorité de surveillance. En l'espèce, l'Office a, dans le délai qui lui avait été imparti pour déposer son rapport, enregistré l'opposition formée le 22 août 2011 au commandement de payer, poursuite n° 11 xxxx66 E et communiqué au poursuivant un duplicata de cet acte, dûment complété et corrigé. Il s'ensuit que la plainte est devenue sans objet. L'Autorité de céans le constatera et rayera la cause A/2549/2011 du rôle.</w:t>
      </w:r>
    </w:p>
    <w:p>
      <w:r>
        <w:t>* * * * *</w:t>
      </w:r>
    </w:p>
    <w:p>
      <w:r>
        <w:t>- 5/5 -</w:t>
      </w:r>
    </w:p>
    <w:p>
      <w:r>
        <w:t>A/2549/2011-AS PAR CES MOTIFS, L'Autorité de surveillance : A la forme : Déclare recevable la plainte formée le 23 août 2011 par M. F______ contre la décision de l'Office des poursuite rejetant son opposition formée au commandement de payer, poursuite n° 11 xxxx66 E. Au fond : Constate qu'elle est devenue sans objet. Raye la cause A/2549/2011 du rôle. Déboute les parties de toutes autres conclusions. Siégeant : Madame Ariane WEYENETH, présidente; Messieurs Philipp GANZONI et Philippe VEILLARD;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