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DCSO/31/2011 vom 3. Februar 2011</w:t>
      </w:r>
    </w:p>
    <w:p>
      <w:r>
        <w:t>GE Cour de justice, 2011-02-03, FR</w:t>
      </w:r>
    </w:p>
    <w:p>
      <w:r>
        <w:rPr>
          <w:b/>
        </w:rPr>
        <w:t xml:space="preserve">Quelle: </w:t>
      </w:r>
      <w:r>
        <w:t>https://mcp.opencaselaw.ch/entscheid/ge_gerichte_DCSO_31_2011</w:t>
      </w:r>
    </w:p>
    <w:p>
      <w:r>
        <w:t>FR: GE_GERICHTE DCSO/31/2011 du 3 février 2011</w:t>
      </w:r>
    </w:p>
    <w:p>
      <w:r>
        <w:t>IT: GE_GERICHTE DCSO/31/2011 del 3 febbraio 2011</w:t>
      </w:r>
    </w:p>
    <w:p>
      <w:pPr>
        <w:pStyle w:val="Heading2"/>
      </w:pPr>
      <w:r>
        <w:t>Regeste</w:t>
      </w:r>
    </w:p>
    <w:p>
      <w:r>
        <w:t>Résumé: Les conditions de l'art. 130 ch. 1 LP sont réalisées. Il n'appartient ni à l'OP ni à l'Autorité de surveillance de se prononcer sur les motifs par lesquels le tiers s'est porté acquéreur.</w:t>
      </w:r>
    </w:p>
    <w:p>
      <w:pPr>
        <w:pStyle w:val="Heading2"/>
      </w:pPr>
      <w:r>
        <w:t>Erwägungen</w:t>
      </w:r>
    </w:p>
    <w:p>
      <w:r>
        <w:rPr>
          <w:b/>
        </w:rPr>
        <w:t>E. 1</w:t>
      </w:r>
    </w:p>
    <w:p>
      <w:r>
        <w:t>L'Autorité de surveillance est compétente pour statuer sur les plaintes formées en application de la LP (art. 13 LP ; art. 125 et 126 LOJ ; art. 6 al. 1 et 3 et 7 al. 1 LaLP) contre des mesures non attaquables par la voie judiciaire (art. 17 al. 1 LP). La plainte doit être déposée dans les dix jours de celui où le plaignant a eu connaissance de la mesure (art. 17 al. 2 LP).</w:t>
      </w:r>
    </w:p>
    <w:p>
      <w:r>
        <w:t>La décision du préposé de vendre de gré à gré constitue une mesure sujette plainte et la plaignante, en tant que poursuivie, a qualité pour agir par cette voie. Cette dernière, qui a formé plainte le 1er décembre 2010, déclare que M. A______, administrateur depuis le 10 novembre 2010, n'a eu connaissance de l'acte attaqué que le 30 novembre 2010. La question de la recevabilité peut toutefois rester ouverte, la plainte devant être rejetée. 2.a. A teneur de l'art. 130 ch. 1 LP, la vente peut avoir lieu de gré à gré, en lieu et place des enchères, lorsque tous les intéressés y consentent expressément.</w:t>
      </w:r>
    </w:p>
    <w:p>
      <w:r>
        <w:t>Sous réserve de celles visées à l'art. 11 LP, toute personne peut se porter acquéreur du bien à réaliser, y compris le poursuivi et le poursuivant (Sébastien Bettschart, CR-LP ad art. 125 n° 5 et art. 130 n° 7).</w:t>
      </w:r>
    </w:p>
    <w:p>
      <w:r>
        <w:t>La vente de gré à gré doit faire l'objet d'un procès-verbal signé par le préposé et l'acquéreur (cf. également art. 7 al. 1 aLaLP). Ce document vaut titre de légitimation certifiant l'acquisition originaire du bien réalisé (Sébastien Bettschart, op. cit. ad art. 130 n° 4). 2.b. En l'occurrence, la plaignante ne fait pas grief à l'Office d'avoir décidé de vendre les biens saisis de gré à gré et non pas aux enchères. Elle ne conteste pas non plus que les conditions légales prescrites à 130 ch. 1 LP sont réalisées, en particulier que Mme C______, en sa qualité d'administratrice avec signature individuelle de la poursuivie, a valablement consenti, le 6 septembre 2010, à la vente qui a fait l'objet d'un procès-verbal le 25 octobre 2010, étant rappelé que l'inscription de cette dernière au Registre du commerce n'a été radiée que le 10 novembre 2010.</w:t>
      </w:r>
    </w:p>
    <w:p>
      <w:r>
        <w:t>La plaignante se limite, en effet, a soutenir que l'acquéreur, "avec le concours de son ancienne administratrice", a "manœuvré" pour s'approprier les biens de la société.</w:t>
      </w:r>
    </w:p>
    <w:p>
      <w:r>
        <w:t>- 5/6 -</w:t>
      </w:r>
    </w:p>
    <w:p>
      <w:r>
        <w:t>A/4113/2010-AS</w:t>
      </w:r>
    </w:p>
    <w:p>
      <w:r>
        <w:t>Force est en conséquence de constater qu'elle n'invoque aucun moyen de plainte tel qu'énuméré à l'art. 17 al. 1 LP, soit que la mesure attaquée est contraire à la loi ou qu'elle est inopportune (Pierre-Robert Gilliéron, Poursuite pour dettes, faillite et concordats nos 266-272).</w:t>
      </w:r>
    </w:p>
    <w:p>
      <w:r>
        <w:t>Au demeurant, ni l'Office ni l'Autorité de céans n'ont à se prononcer sur les motifs pour lesquels M. R______ s'est porté acquéreur des actifs de la poursuivie.</w:t>
      </w:r>
    </w:p>
    <w:p>
      <w:r>
        <w:t>Il s'ensuit que la plainte ne peut qu'être rejetée, dans la mesure de sa recevabilité.</w:t>
      </w:r>
    </w:p>
    <w:p>
      <w:r>
        <w:rPr>
          <w:b/>
        </w:rPr>
        <w:t>E. 3</w:t>
      </w:r>
    </w:p>
    <w:p>
      <w:r>
        <w:t>Conformément aux art. 20a al. 2 ch. 5 LP, 61 al. 2 let. a et 62 al. 2 OELP, il n'est pas perçu d'émolument de justice, ni alloué des dépens.</w:t>
      </w:r>
    </w:p>
    <w:p>
      <w:r>
        <w:t>* * * * *</w:t>
      </w:r>
    </w:p>
    <w:p>
      <w:r>
        <w:t>- 6/6 -</w:t>
      </w:r>
    </w:p>
    <w:p>
      <w:r>
        <w:t>A/4113/2010-AS PAR CES MOTIFS, L'Autorité de surveillance : Rejette, dans la mesure de sa recevabilité, la plainte formée le 1er décembre 2010 par T______ SA contre la vente de gré à gré du 25 octobre 2010, dans le cadre des poursuites formant la série n° 08 xxxx50 B.</w:t>
      </w:r>
    </w:p>
    <w:p>
      <w:r>
        <w:t>Siégeant : Madame Ariane WEYENETH, présidente ; Messieurs Philipp GANZONI et Christian CHAVAZ, juges assesseurs ; Véronique PISCETTA, greffière.</w:t>
      </w:r>
    </w:p>
    <w:p>
      <w:r>
        <w:t>La présidente : Ariane WEYENETH</w:t>
      </w:r>
    </w:p>
    <w:p>
      <w:r>
        <w:t>La greffière : Véronique PISCETTA</w:t>
      </w:r>
    </w:p>
    <w:p>
      <w:r>
        <w:t>Voie de recours : Le recours en matière civile au sens de l’art. 72 al. 2 let. a de la loi sur le Tribunal fédéral du 17 juin 2005 (LTF ;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