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DCSO/317/2018 vom 24. Mai 2018</w:t>
      </w:r>
    </w:p>
    <w:p>
      <w:r>
        <w:t>GE Cour de justice, 2018-05-24, FR</w:t>
      </w:r>
    </w:p>
    <w:p>
      <w:r>
        <w:rPr>
          <w:b/>
        </w:rPr>
        <w:t xml:space="preserve">Quelle: </w:t>
      </w:r>
      <w:r>
        <w:t>https://mcp.opencaselaw.ch/entscheid/ge_gerichte_DCSO_317_2018</w:t>
      </w:r>
    </w:p>
    <w:p>
      <w:r>
        <w:t>FR: GE_GERICHTE DCSO/317/2018 du 24 mai 2018</w:t>
      </w:r>
    </w:p>
    <w:p>
      <w:r>
        <w:t>IT: GE_GERICHTE DCSO/317/2018 del 24 maggio 2018</w:t>
      </w:r>
    </w:p>
    <w:p>
      <w:pPr>
        <w:pStyle w:val="Heading2"/>
      </w:pPr>
      <w:r>
        <w:t>Regeste</w:t>
      </w:r>
    </w:p>
    <w:p>
      <w:r>
        <w:t>Résumé: Réexamen de la situation du débiteur suite à la plainte.</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les mesures prises par l'Office qui ne peuvent être attaquées par la voie judiciaire (art. 17 al. 1 LP).</w:t>
      </w:r>
    </w:p>
    <w:p>
      <w:r>
        <w:t>Un procès-verbal de saisie est une mesure de l'Office sujette à plainte et la plaignante, en tant que créancière, a qualité pour agir par cette voie.</w:t>
      </w:r>
    </w:p>
    <w:p>
      <w:r>
        <w:t>La plainte, déposée dans les dix jours suivants celui où la plaignante a eu connaissance de la décision attaquée (art. 17 al. 2 LP), répond pour le surplus aux exigences minimales de forme (art. 9 al. 1 et 2 LaLP; art. 65 al. 1 et 2 LPA, applicable par renvoi de l'art. 9 al. 4 LaLP), de sorte qu'elle est recevable.</w:t>
      </w:r>
    </w:p>
    <w:p>
      <w:r>
        <w:rPr>
          <w:b/>
        </w:rPr>
        <w:t>E. 2.1</w:t>
      </w:r>
    </w:p>
    <w:p>
      <w:r>
        <w:t>L'exercice d'une voie de recours suppose l'existence d'un intérêt actuel à obtenir l'annulation ou la modification de la décision contestée. Cet intérêt doit exister tant au moment du dépôt du recours qu'à celui où la décision tranchant le sort du recours est tranchée (ATF 139 I 2016 consid. 1.1). Si cet intérêt existe lors du dépôt du recours mais disparaît pendant la durée de la procédure de recours, la cause doit être radiée du rôle car devenue sans objet (ATF 137 I 23 consid. 1.3.1).</w:t>
      </w:r>
    </w:p>
    <w:p>
      <w:r>
        <w:t>En cas de plainte, l'office peut, jusqu'à l'envoi de sa réponse, procéder à un nouvel examen de la décision attaquée. S'il prend une nouvelle mesure, il la notifie sans délai aux parties et en donne connaissance à l'autorité de surveillance (art. 17 al. 4 LP).</w:t>
      </w:r>
    </w:p>
    <w:p>
      <w:r>
        <w:rPr>
          <w:b/>
        </w:rPr>
        <w:t>E. 2.2</w:t>
      </w:r>
    </w:p>
    <w:p>
      <w:r>
        <w:t>En l'espèce, dans le cadre de sa réponse, l'Office a indiqué annuler la saisie opérée no 2______ le 20 juin 2017, objet de la plainte, et a rendu une nouvelle décision le 19 janvier 2018. La mesure d'exécution contestée par la plaignante n'étant ainsi plus en force, la plainte est devenue sans objet, ce qu'il y a lieu de constater.</w:t>
      </w:r>
    </w:p>
    <w:p>
      <w:r>
        <w:t>- 5/6 -</w:t>
      </w:r>
    </w:p>
    <w:p>
      <w:r>
        <w:t>A/3426/2017-CS</w:t>
      </w:r>
    </w:p>
    <w:p>
      <w:r>
        <w:t>La plaignante pourra faire valoir ses griefs contre la nouvelle décision de l'Office au moment de la réception du nouveau procès-verbal de saisie. Cela étant, la Cour relève que le montant pris en compte par l'Office au titre de revenus des époux paraît a priori correct, fondé sur les renseignements pris auprès de l'employeur de la plaignante et sur ceux fournis par celle-ci.</w:t>
      </w:r>
    </w:p>
    <w:p>
      <w:r>
        <w:t>S'agissant de la nouvelle situation professionnelle de la plaignante (chômage), il incombe à celle-ci d'en informer l'Office pour qu'il adapte l'ampleur de la saisie (art. 93 al. 3 LP).</w:t>
      </w:r>
    </w:p>
    <w:p>
      <w:r>
        <w:rPr>
          <w:b/>
        </w:rPr>
        <w:t>E. 3</w:t>
      </w:r>
    </w:p>
    <w:p>
      <w:r>
        <w:t>La procédure de plainte est gratuite (art. 20a al. 2 ch. 5 LP et art. 61 al. 2 let. a OELP), aucuns dépens ne pouvant pour le surplus être alloués (art. 62 al. 2 OELP). * * * * *</w:t>
      </w:r>
    </w:p>
    <w:p>
      <w:r>
        <w:t>- 6/6 -</w:t>
      </w:r>
    </w:p>
    <w:p>
      <w:r>
        <w:t>A/3426/2017-CS PAR CES MOTIFS, La Chambre de surveillance : A la forme : Déclare recevable la plainte formée le 21 août 2017 par A______ contre le procès- verbal de saisie no 2______ du 10 août 2017. Au fond : Constate que la plainte est devenue sans objet. Raye la cause du rôle. Siégeant : Madame Pauline ERARD, présidente; Messieurs Michel BERTSCHY et Claude MARCET, juges assesseurs;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