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DCSO/314/2015 vom 15. Oktober 2015</w:t>
      </w:r>
    </w:p>
    <w:p>
      <w:r>
        <w:t>GE Cour de justice, 2015-10-15, FR</w:t>
      </w:r>
    </w:p>
    <w:p>
      <w:r>
        <w:rPr>
          <w:b/>
        </w:rPr>
        <w:t xml:space="preserve">Quelle: </w:t>
      </w:r>
      <w:r>
        <w:t>https://mcp.opencaselaw.ch/entscheid/ge_gerichte_DCSO_314_2015</w:t>
      </w:r>
    </w:p>
    <w:p>
      <w:r>
        <w:t>FR: GE_GERICHTE DCSO/314/2015 du 15 octobre 2015</w:t>
      </w:r>
    </w:p>
    <w:p>
      <w:r>
        <w:t>IT: GE_GERICHTE DCSO/314/2015 del 15 ottobre 2015</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commination de faillite.</w:t>
      </w:r>
    </w:p>
    <w:p>
      <w:r>
        <w:t>La plainte doit être déposée, sous forme écrite et motivée (art. 9 al. 1 et 2 LaLP; art. 65 al. 1 et 2 LPA, applicable par renvoi de l'art. 9 al. 4 LaLP). Elle doit comporter les conclusions du plaignant (art. 65 al. 1 LPA, applicable par renvoi de l'art. 9 al. 4 LaLP). Une critique intelligible et explicite de la mesure contestée, permettant de comprendre ce que le plaignant souhaite, est suffisante même en l'absence de conclusions formelles (Pauline ERARD, in CR LP, 2005, DALLEVES/FOËX/JEANDIN [éd.], n° 33 ad art. 17 LP).</w:t>
      </w:r>
    </w:p>
    <w:p>
      <w:r>
        <w:t>Lorsque la plainte n'est pas suffisamment motivée, l'autorité de surveillance impartit au plaignant un bref délai pour compléter la plainte ou le dossier, cela à peine d'irrecevabilité (art. 9 al. 2 LaLP).</w:t>
      </w:r>
    </w:p>
    <w:p>
      <w:r>
        <w:t>- 3/4 -</w:t>
      </w:r>
    </w:p>
    <w:p>
      <w:r>
        <w:t>A/3243/2015-CS</w:t>
      </w:r>
    </w:p>
    <w:p>
      <w:r>
        <w:t>La Chambre de surveillance peut, sans instruction préalable, par une décision sommairement motivée, écarter une plainte manifestement irrecevable (art. 72 LPA, applicable par renvoi de l'art. 9 al. 4 LaLP).</w:t>
      </w:r>
    </w:p>
    <w:p>
      <w:r>
        <w:rPr>
          <w:b/>
        </w:rPr>
        <w:t>E. 1.2</w:t>
      </w:r>
    </w:p>
    <w:p>
      <w:r>
        <w:t>En l'occurrence, la plainte ne comporte aucune motivation autre que le souhait de la plaignante de pouvoir proposer un arrangement à ses créanciers, que ce soit dans le cadre d'un concordat ou dans un cadre extrajudiciaire. En particulier, la plaignante n'articule aucune critique à l'égard de la commination de faillite – au demeurant non produite – qui lui a apparemment été notifiée et ne formule aucune conclusion sur le sort qui devrait lui être réservé. Dépourvue de motivation et de conclusions, la plainte ne répond ainsi manifestement pas aux exigences formelles de recevabilité.</w:t>
      </w:r>
    </w:p>
    <w:p>
      <w:r>
        <w:t>Invitée, conformément à l'art. 9 al. 2 LaLP, à compléter sa plainte sous peine d'irrecevabilité, la plaignante n'en a rien fait.</w:t>
      </w:r>
    </w:p>
    <w:p>
      <w:r>
        <w:t>La plainte sera donc déclarée irrecevable sans instruction préalable, en application de l'art. 72 LPA.</w:t>
      </w:r>
    </w:p>
    <w:p>
      <w:r>
        <w:rPr>
          <w:b/>
        </w:rPr>
        <w:t>E. 2</w:t>
      </w:r>
    </w:p>
    <w:p>
      <w:r>
        <w:t>La procédure de plainte est gratuite (art. 20a al. 2 ch. 5 LP et art. 61 al. 2 let. a OELP) et il ne peut être alloué aucuns dépens dans cette procédure (art. 62 al. 2 OELP). * * * * *</w:t>
      </w:r>
    </w:p>
    <w:p>
      <w:r>
        <w:t>- 4/4 -</w:t>
      </w:r>
    </w:p>
    <w:p>
      <w:r>
        <w:t>A/3243/2015-CS PAR CES MOTIFS, La Chambre de surveillance : A la forme : Déclare irrecevable la plainte formée le 18 septembre 2015 par B______ SàrL contre la commination de faillite notifiée le 11 septembre 2015 dans la poursuite n° 14 xxxx97 C. Siégeant : Monsieur Patrick CHENAUX, président; Madame Natalie OPPATJA et Monsieur Christian CHAVAZ, juges assesseur(e)s;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