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DCSO/29/2016 vom 21. Januar 2016</w:t>
      </w:r>
    </w:p>
    <w:p>
      <w:r>
        <w:t>GE Cour de justice, 2016-01-21, FR</w:t>
      </w:r>
    </w:p>
    <w:p>
      <w:r>
        <w:rPr>
          <w:b/>
        </w:rPr>
        <w:t xml:space="preserve">Quelle: </w:t>
      </w:r>
      <w:r>
        <w:t>https://mcp.opencaselaw.ch/entscheid/ge_gerichte_DCSO_29_2016</w:t>
      </w:r>
    </w:p>
    <w:p>
      <w:r>
        <w:t>FR: GE_GERICHTE DCSO/29/2016 du 21 janvier 2016</w:t>
      </w:r>
    </w:p>
    <w:p>
      <w:r>
        <w:t>IT: GE_GERICHTE DCSO/29/2016 del 21 gennaio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La procédure de plainte est gratuite (art. 20a al. 2 ch. 5 LP et art. 61 al. 2 let. a OELP). * * * * *</w:t>
      </w:r>
    </w:p>
    <w:p>
      <w:r>
        <w:t>- 5/5 -</w:t>
      </w:r>
    </w:p>
    <w:p>
      <w:r>
        <w:t>A/3814/2015-CS PAR CES MOTIFS, La Chambre de surveillance : Déclare irrecevable la plainte expédiée le 31 octobre 2015 par A______ Sàrl contre la commination de faillite, poursuite n° 15 xxxx63 A, qui lui a été notifiée 23 octobre 2015 par l’Office des poursuites sur réquisition d’E______ SA. Siégeant : Madame Valérie LAEMMEL-JUILLARD, présidente; Monsieur Georges ZUFFEREY et Monsieur Christian CHAVAZ, juges assesseurs; Madame Angela FERRECCHIA PICCOLI, greffière.</w:t>
      </w:r>
    </w:p>
    <w:p>
      <w:r>
        <w:t>La présidente : Valérie LAEMMEL-JUILLARD</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