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DCSO/282/2011 vom 25. August 2011</w:t>
      </w:r>
    </w:p>
    <w:p>
      <w:r>
        <w:t>GE Cour de justice, 2011-08-25, FR</w:t>
      </w:r>
    </w:p>
    <w:p>
      <w:r>
        <w:rPr>
          <w:b/>
        </w:rPr>
        <w:t xml:space="preserve">Quelle: </w:t>
      </w:r>
      <w:r>
        <w:t>https://mcp.opencaselaw.ch/entscheid/ge_gerichte_DCSO_282_2011</w:t>
      </w:r>
    </w:p>
    <w:p>
      <w:r>
        <w:t>FR: GE_GERICHTE DCSO/282/2011 du 25 août 2011</w:t>
      </w:r>
    </w:p>
    <w:p>
      <w:r>
        <w:t>IT: GE_GERICHTE DCSO/282/2011 del 25 agosto 2011</w:t>
      </w:r>
    </w:p>
    <w:p>
      <w:pPr>
        <w:pStyle w:val="Heading2"/>
      </w:pPr>
      <w:r>
        <w:t>Erwägungen</w:t>
      </w:r>
    </w:p>
    <w:p>
      <w:r>
        <w:rPr>
          <w:b/>
        </w:rPr>
        <w:t>E. 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- 5/6 -</w:t>
      </w:r>
    </w:p>
    <w:p>
      <w:r>
        <w:t>A/3680/2010-AS</w:t>
      </w:r>
    </w:p>
    <w:p>
      <w:r>
        <w:t>En l'espèce, la cession par l'Office à un créancier de prétentions inventoriées à l'actif de la masse en faillite, dont le plaignant a eu connaissance le 18 octobre 2010, constitue une mesure sujette à plainte et, en agissant le 28 octobre 2010, ledit plaignant a respecté le délai légal fixé pour le dépôt d'une telle plainte.</w:t>
      </w:r>
    </w:p>
    <w:p>
      <w:r>
        <w:rPr>
          <w:b/>
        </w:rPr>
        <w:t>E. 2</w:t>
      </w:r>
    </w:p>
    <w:p>
      <w:r>
        <w:t>Toutefois, la révocation de la faillite d'U______ SA a fait suite au paiement intégral de l'ensemble des créances colloquées, y compris de celle du créancier cessionnaire cité, et a rendu de facto caduques tant la prétention cédée au précité dans le cadre de cette faillite, puisque cette dernière est révoquée, que cette cession elle-même, qui était uniquement destinée à permettre audit créancier cessionnaire cité d'augmenter ses chances de voir sa créance payée en tout ou en partie. A cet égard, il y a en outre lieu de souligner que ce créancier cessionnaire, du fait du paiement intégral de sa créance colloquée dans la masse en faillite, ne peut, quoi qu'il en soit, plus faire valoir un intérêt direct, donc digne de protection, quelconque en relation avec cette cession, tout comme le plaignant d'ailleurs.</w:t>
      </w:r>
    </w:p>
    <w:p>
      <w:r>
        <w:t>En conséquence, l'Autorité de céans doit constater que la présente plainte n'a plus d'objet et rayer la cause A/3680/2010 du rôle.</w:t>
      </w:r>
    </w:p>
    <w:p>
      <w:r>
        <w:rPr>
          <w:b/>
        </w:rPr>
        <w:t>E. 3</w:t>
      </w:r>
    </w:p>
    <w:p>
      <w:r>
        <w:t>Il n'est pas perçu de dépens (art. 62 al. OELP).</w:t>
      </w:r>
    </w:p>
    <w:p>
      <w:r>
        <w:t>* * * * *</w:t>
      </w:r>
    </w:p>
    <w:p>
      <w:r>
        <w:t>- 6/6 -</w:t>
      </w:r>
    </w:p>
    <w:p>
      <w:r>
        <w:t>A/3680/2010-AS PAR CES MOTIFS, L'Autorité de surveillance : Constate que la plainte formée le 28 octobre 2010 par M. B______ est, dans la mesure de sa recevabilité, devenue sans objet en cours de procédure. Raye en conséquence la cause A/3680/2010 du rôle.</w:t>
      </w:r>
    </w:p>
    <w:p>
      <w:r>
        <w:t>Siégeant : Madame Valérie LAEMMEL-JUILLARD, présidente; Madame Florence CASTELLA et Monsieur Mathieu HOWALD,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