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DCSO/272/2013 vom 14. November 2013</w:t>
      </w:r>
    </w:p>
    <w:p>
      <w:r>
        <w:t>GE Cour de justice, 2013-11-14, FR</w:t>
      </w:r>
    </w:p>
    <w:p>
      <w:r>
        <w:rPr>
          <w:b/>
        </w:rPr>
        <w:t xml:space="preserve">Quelle: </w:t>
      </w:r>
      <w:r>
        <w:t>https://mcp.opencaselaw.ch/entscheid/ge_gerichte_DCSO_272_2013</w:t>
      </w:r>
    </w:p>
    <w:p>
      <w:r>
        <w:t>FR: GE_GERICHTE DCSO/272/2013 du 14 novembre 2013</w:t>
      </w:r>
    </w:p>
    <w:p>
      <w:r>
        <w:t>IT: GE_GERICHTE DCSO/272/2013 del 14 novembre 2013</w:t>
      </w:r>
    </w:p>
    <w:p>
      <w:pPr>
        <w:pStyle w:val="Heading2"/>
      </w:pPr>
      <w:r>
        <w:t>Regeste</w:t>
      </w:r>
    </w:p>
    <w:p>
      <w:r>
        <w:t>Résumé: La débitrice s'en prend au bien-fondé des créances en poursuite. Plainte irrecevable.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8 octobre 2013 contre des commandements de</w:t>
      </w:r>
    </w:p>
    <w:p>
      <w:r>
        <w:t>- 5/6 -</w:t>
      </w:r>
    </w:p>
    <w:p>
      <w:r>
        <w:t>A/3235/2013-CS payer notifiés le 4 octobre 2013, la plainte l'a été en temps utile. Respectant pour le surplus les exigences de forme prescrites par la loi (art. 9 al. 1 LaLP et art. 65 al. 1 et 2 LPA applicable par renvoi de l'art. 9 al. 4 LaLP), elle est recevable.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2.2 En l'espèce, force est de constater que la plaignante s'en prend au bien-fondé des créances en poursuite, question qui échappe à l'examen de la Chambre de céans, et qu'elle ne démontre nullement que les poursuites querellées seraient constitutives d'un abus de droit au sens de l'art. 2 al. 2 CC, ces dernières ayant toutes été requises après droit jugé définitif dans la procédure de réclamation qu'elle a initiée. Il s'ensuit que la plainte doit être rejetée.</w:t>
      </w:r>
    </w:p>
    <w:p>
      <w:r>
        <w:rPr>
          <w:b/>
        </w:rPr>
        <w:t>E. 3</w:t>
      </w:r>
    </w:p>
    <w:p>
      <w:r>
        <w:t>La procédure de plainte est gratuite (art. 20a al. 2 ch. 5 LP et art. 61 al. 2 let. a OELP). * * * * *</w:t>
      </w:r>
    </w:p>
    <w:p>
      <w:r>
        <w:t>- 6/6 -</w:t>
      </w:r>
    </w:p>
    <w:p>
      <w:r>
        <w:t>A/3235/2013-CS PAR CES MOTIFS, La Chambre de surveillance : A la forme : Déclare recevable la plainte formée le 8 octobre 2013 par Mme M______ contre les poursuites nos 13 xxx83 X, 13 xxx84 W, 13 xxx87 T, 13 xxx89 R, et 13 xxx07 B. Au fond : La rejette. Siégeant : Monsieur Grégory BOVEY, président; Monsieur Antoine HAMDAN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