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DCSO/267/2012 vom 28. Juni 2012</w:t>
      </w:r>
    </w:p>
    <w:p>
      <w:r>
        <w:t>GE Cour de justice, 2012-06-28, FR</w:t>
      </w:r>
    </w:p>
    <w:p>
      <w:r>
        <w:rPr>
          <w:b/>
        </w:rPr>
        <w:t xml:space="preserve">Quelle: </w:t>
      </w:r>
      <w:r>
        <w:t>https://mcp.opencaselaw.ch/entscheid/ge_gerichte_DCSO_267_2012</w:t>
      </w:r>
    </w:p>
    <w:p>
      <w:r>
        <w:t>FR: GE_GERICHTE DCSO/267/2012 du 28 juin 2012</w:t>
      </w:r>
    </w:p>
    <w:p>
      <w:r>
        <w:t>IT: GE_GERICHTE DCSO/267/2012 del 28 giugno 2012</w:t>
      </w:r>
    </w:p>
    <w:p>
      <w:pPr>
        <w:pStyle w:val="Heading2"/>
      </w:pPr>
      <w:r>
        <w:t>Erwägungen</w:t>
      </w:r>
    </w:p>
    <w:p>
      <w:r>
        <w:rPr>
          <w:b/>
        </w:rPr>
        <w:t>E. 1</w:t>
      </w:r>
    </w:p>
    <w:p>
      <w:r>
        <w:t>La Chambre de céans est compétente pour connaître de la présente plainte en sa qualité d’autorité cantonale de surveillance des Offices des poursuites et des faillites (art. 13 LP; 6 LaLP ; 126 LOJ). Une commination de faillite est une mesure sujette à plainte (art. 17 al. 1 LP) et le débiteur poursuivi a qualité pour l’attaquer par cette voie. La présente plainte, déposée dans les forme et délai prévus par la loi est recevable à la forme (art. 9 al. 1, 2 et 4 LaLP ; art. 65 al. 1 et 2 LPA).</w:t>
      </w:r>
    </w:p>
    <w:p>
      <w:r>
        <w:rPr>
          <w:b/>
        </w:rPr>
        <w:t>E. 2</w:t>
      </w:r>
    </w:p>
    <w:p>
      <w:r>
        <w:t>Elle est toutefois irrecevable au fond.</w:t>
      </w:r>
    </w:p>
    <w:p>
      <w:r>
        <w:t>- 3/4 -</w:t>
      </w:r>
    </w:p>
    <w:p>
      <w:r>
        <w:t>A/980/2012-CS</w:t>
      </w:r>
    </w:p>
    <w:p>
      <w:r>
        <w:rPr>
          <w:b/>
        </w:rPr>
        <w:t>E. 2.1</w:t>
      </w:r>
    </w:p>
    <w:p>
      <w:r>
        <w:t>En effet, la finalité du droit des poursuites est essentiellement de permettre le recouvrement de sommes d’argent ou la fourniture de sûretés (art. 38 al. 1 LP). Le droit de l’exécution forcée permet ainsi à un soi-disant créancier de poursuivre un prétendu débiteur en recouvrement d’une prétention sans devoir prouver l’existence de cette dernière. Sous réserve d'un abus de droit, il n’appartient dès lors ni aux offices des poursuites ni aux autorités de surveillance de revoir la justification des créances à l'origine de la procédure de réalisation forcée, partant, de décider si une prétention est exigée à bon droit ou non (ATF 115 III 18 consid. 3b ; ATF non publié 7B.219/2006 et 7B.220/2006 du 16 avril 2007 consid. 3.3). Toutefois, si l’intervention d’un organe de l’exécution forcée est requise à des fins complètement étrangères à celles pour lesquelles elle a été prévue, elle représente un abus manifeste de droit, qui n’est pas protégé par la loi (art. 2 al. 2 CC). 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 ATF 115 III 18 consid. 3b, SJ 1989 p. 400, JdT 1991 II 76 ; ATF 113 III 2, JdT 1989 II 121 ATF 112 III 47 consid. 1, JdT 1988 II 145 ; SJ 1987 p. 156).</w:t>
      </w:r>
    </w:p>
    <w:p>
      <w:r>
        <w:rPr>
          <w:b/>
        </w:rPr>
        <w:t>E. 2.2</w:t>
      </w:r>
    </w:p>
    <w:p>
      <w:r>
        <w:t>En l'espèce, la plaignante, si elle ne conteste pas être la débitrice des sommes qui lui sont réclamées par la créancière citée, se borne à expliquer les circonstances dans lesquelles elle a pris du retard dans le paiement des acomptes dus et précise qu'elle entend rattraper au plus vite ces arriérés. En d'autres termes, elle aborde des questions touchant à la créance elle-même ayant donné lieu à la poursuite dirigée à son encontre par la créancière citée, puis à la commination de faillite querellée, question qui échappe à la compétence de la Chambre de céans, de sorte que la présente plainte est irrecevable pour ce motif, un abus de droit manifeste au sens des principes rappelés ci-dessus n'étant par ailleurs pas réalisé au vu des faits de la cause.</w:t>
      </w:r>
    </w:p>
    <w:p>
      <w:r>
        <w:rPr>
          <w:b/>
        </w:rPr>
        <w:t>E. 3</w:t>
      </w:r>
    </w:p>
    <w:p>
      <w:r>
        <w:t>Il n'est pas perçu de dépens (art. 62 al. OELP). * * * * *</w:t>
      </w:r>
    </w:p>
    <w:p>
      <w:r>
        <w:t>- 4/4 -</w:t>
      </w:r>
    </w:p>
    <w:p>
      <w:r>
        <w:t>A/980/2012-CS PAR CES MOTIFS, La Chambre de surveillance : A la forme : Déclare irrecevable la plainte A/980/2012 formée le 27 mars 2012 par T______ SA.</w:t>
      </w:r>
    </w:p>
    <w:p>
      <w:r>
        <w:t>Siégeant : Madame Valérie LEAMMEL-JUILLARD, présidente ; Messieurs Philipp GANZONI et Claude MARCET, juges assesseurs ;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 RS 173.110) est ouvert contre les décisions prises par 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