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DCSO/266/2018 vom 3. Mai 2018</w:t>
      </w:r>
    </w:p>
    <w:p>
      <w:r>
        <w:t>GE Cour de justice, 2018-05-03, FR</w:t>
      </w:r>
    </w:p>
    <w:p>
      <w:r>
        <w:rPr>
          <w:b/>
        </w:rPr>
        <w:t xml:space="preserve">Quelle: </w:t>
      </w:r>
      <w:r>
        <w:t>https://mcp.opencaselaw.ch/entscheid/ge_gerichte_DCSO_266_2018</w:t>
      </w:r>
    </w:p>
    <w:p>
      <w:r>
        <w:t>FR: GE_GERICHTE DCSO/266/2018 du 3 mai 2018</w:t>
      </w:r>
    </w:p>
    <w:p>
      <w:r>
        <w:t>IT: GE_GERICHTE DCSO/266/2018 del 3 maggio 2018</w:t>
      </w:r>
    </w:p>
    <w:p>
      <w:pPr>
        <w:pStyle w:val="Heading2"/>
      </w:pPr>
      <w:r>
        <w:t>Erwägungen</w:t>
      </w:r>
    </w:p>
    <w:p>
      <w:r>
        <w:rPr>
          <w:b/>
        </w:rPr>
        <w:t>E. 1.1</w:t>
      </w:r>
    </w:p>
    <w:p>
      <w:r>
        <w:t>La Chambre de surveillance est compétente pour statuer sur les plaintes formées en application de la LP (art. 13 al. 1 LP; art. 6 al. 1 et 3 et 7 al. 1 LaLP; art. 125 et 126 al. 1 let. a et al. 2 let. c LOJ) contre des mesures de l'Office non attaquables par la voie judiciaire (art. 17 al. 1 LP), tel qu'un procès-verbal de saisie.</w:t>
      </w:r>
    </w:p>
    <w:p>
      <w:r>
        <w:t>La plainte doit être déposée, sous forme écrite et motivée (art. 9 al. 1 et 2 LaLP; art. 65 al. 1 et 2 LPA, applicable par renvoi de l'art. 9 al. 4 LaLP), dans les dix jours de celui où le plaignant a eu connaissance de la mesure (art. 17 al. 2 LP). La</w:t>
      </w:r>
    </w:p>
    <w:p>
      <w:r>
        <w:t>- 3/6 -</w:t>
      </w:r>
    </w:p>
    <w:p>
      <w:r>
        <w:t>A/589/2018-CS plainte est en outre recevable en tout temps lorsque la mesure attaquée porte atteinte au minimum vital du débiteur et qu'elle le place dans une situation intolérable (art. 22 LP; ATF 114 III 78 consid. 3 = JdT 1990 II 162; DCSO/441/2017 du 31 août 2017). A qualité pour former une plainte toute personne lésée ou exposée à l'être dans ses intérêts juridiquement protégés, ou tout au moins touchée dans ses intérêts de fait, par une décision ou une mesure de l'office (ATF 138 III 628 consid. 4; 138 III 219 consid. 2.3). C'est en principe toujours le cas du débiteur poursuivi et du créancier poursuivant (ERARD, in CR LP, n. 25 et 26 ad art. 17 LP; DIETH/WOHL, in KUKO SchKG, 2ème éd., 2014, n. 11 et 12 ad art. 17 LP).</w:t>
      </w:r>
    </w:p>
    <w:p>
      <w:r>
        <w:rPr>
          <w:b/>
        </w:rPr>
        <w:t>E. 1.2</w:t>
      </w:r>
    </w:p>
    <w:p>
      <w:r>
        <w:t>En l'espèce, la plainte a été formée par la débitrice contre un procès-verbal de saisie susceptible de porter atteinte à son minimum vital et répond aux exigences de forme requises par la loi.</w:t>
      </w:r>
    </w:p>
    <w:p>
      <w:r>
        <w:t>Elle est ainsi recevable.</w:t>
      </w:r>
    </w:p>
    <w:p>
      <w:r>
        <w:rPr>
          <w:b/>
        </w:rPr>
        <w:t>E. 2.1</w:t>
      </w:r>
    </w:p>
    <w:p>
      <w:r>
        <w:t>Selon l'art. 93 al. 1 LP, les revenus relativement saisissables tels que les revenus du travail ou les rentes qui ne sont pas insaisissables en vertu de l'art. 92 LP ne peuvent être saisis que déduction faite de ce que le préposé estime indispensable au débiteur et à sa famille (minimum vital).</w:t>
      </w:r>
    </w:p>
    <w:p>
      <w:r>
        <w:t>Pour fixer le montant saisissable – en fonction des circonstances de fait existant lors de l'exécution de la saisie (ATF 115 III 103 consid. 1c) –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 Suisse (BlSchK 2009, p. 196 ss), respectivement, à Genève, sur les Normes d'insaisissabilité édictées par l'autorité de surveillance (ci-après : Normes d'insaisissabilité [NI-2018], RS/GE E 3 60.04; OCHSNER, Le minimum vital (art. 93 al. 1 LP), in SJ 2012 II p. 119 ss, 123; COLLAUD, Le minimum vital selon l'article 93 LP, in RFJ 2012 p. 299 ss, 303; arrêt du Tribunal fédéral 5A_919/2012 du 11 février 2013 consid. 4.3.1). Lorsque le débiteur marié fait ménage commun avec son conjoint, il faut d'abord déterminer le revenu des deux époux et leur minimum vital commun, puis répartir entre eux le minimum vital obtenu en rapport avec le revenu net; la quotité saisissable du revenu du conjoint poursuivi s'obtient alors en soustrayant sa part au minimum vital de son revenu déterminant (ATF 116 III 75 consid. 2a; 114 III 13 consid. 3).</w:t>
      </w:r>
    </w:p>
    <w:p>
      <w:r>
        <w:rPr>
          <w:b/>
        </w:rPr>
        <w:t>E. 2.2</w:t>
      </w:r>
    </w:p>
    <w:p>
      <w:r>
        <w:t>Sont insaisissables les rentes au sens de l’art. 20 de la loi fédérale sur l’assurance-vieillesse et survivants, ou de l’art. 50 de la loi fédérale sur l’assurance-invalidité, ainsi que les prestations au sens de l’art. 12 de la loi</w:t>
      </w:r>
    </w:p>
    <w:p>
      <w:r>
        <w:t>- 4/6 -</w:t>
      </w:r>
    </w:p>
    <w:p>
      <w:r>
        <w:t>A/589/2018-CS fédérale sur les prestations complémentaires à l’assurance-vieillesse, survivants et invalidité et les prestations des caisses de compensation pour allocations familiales (art. 92 al. 1 ch. 9a LP).</w:t>
      </w:r>
    </w:p>
    <w:p>
      <w:r>
        <w:t>Une prestation pour impotence est insaisissable, même si cette dernière n'est pas mentionnée dans le texte de l'art. 92 al. 1 ch. 9a LP (GILLIÉRON, Commentaire, ad art. 92 n° 186). Les rentes et prestations insaisissables peuvent toutefois entrer en ligne de compte dans le calcul d'une saisie de revenus si le débiteur dispose d'autres ressources, car elles s'ajoutent aux revenus relativement insaisissables au sens de l'art. 93 al. 1 LP et permettent ainsi d'augmenter la part de revenu saisissable : le débiteur peut, en effet, subvenir à une partie de son entretien au moyen de la rente insaisissable et n'a plus besoin, le cas échéant, de tout son revenu pour couvrir la restante du minimum vital; (ATF 104 III 38, JdT 1980 II 16; arrêt du Tribunal fédéral 5A_14/2007 du 14 mai 2007 consid. 3.1; OCHSNER, CR-LP, ad art. 92 n° 156 ss). L'insaisissabilité instituée par l'art. 92 al. 1 ch. 9a LP a ainsi seulement pour effet que les rentes concernées ne peuvent pas être saisies; elle ne permet pas au débiteur d'exiger, en plus de ces dernières, la part de son revenu correspondant à son minimum vital (arrêt du Tribunal fédéral 5A_14/2007 du 14 mai 2007, consid. 3.1).</w:t>
      </w:r>
    </w:p>
    <w:p>
      <w:r>
        <w:rPr>
          <w:b/>
        </w:rPr>
        <w:t>E. 2.3</w:t>
      </w:r>
    </w:p>
    <w:p>
      <w:r>
        <w:t>En l'espèce, la plaignante reproche à l'Office d'avoir tenu compte de l'allocation pour impotent versée à son époux pour déterminer la quotité saisissable de ses revenus, au motif qu'il s'agit d'un revenu insaisissable.</w:t>
      </w:r>
    </w:p>
    <w:p>
      <w:r>
        <w:t>Cette prestation constitue, il est vrai, un revenu insaisissable au sens de l'art. 92 al. 1 ch. 9a LP. La saisie contestée ne porte toutefois pas sur l'allocation pour impotent, mais vise la seule rente LPP 2ème pilier versée à la poursuivie, qui est relativement saisissable au sens de l'art. 93 al. 1 LP.</w:t>
      </w:r>
    </w:p>
    <w:p>
      <w:r>
        <w:t>Les revenus de la plaignante et de son époux étant en partie insaisissables, à savoir leurs rentes AVS et l'allocation pour impotent du conjoint, en partie relativement saisissables, telle la rente LPP 2ème pilier de la poursuivie, c'est à juste titre que l'Office a tenu compte de l'ensemble de leurs revenus pour déterminer dans quelle mesure ils excédaient ce qui leur était nécessaire pour couvrir leur minimum vital. Leurs charges ont été retenues par l'Office sur la base des pièces produites par la plaignante à hauteur de 3'957 fr., dont la part à assumer par la poursuivie en proportion des revenus de chacun des époux correspond à 2'211 fr. 30 (2'744 fr. 90 x 3'957 fr / 4'911 fr. 90 = 2'211 fr. 30), de sorte que sa rente LPP est saisissable à concurrence de 533 fr 60 (1'417 fr. + 1'327 fr. 90 – 2'211 fr. 30). La saisie opérée sur la rente LPP de la plaignante à concurrence de 530 fr. par mois ne constitue dès lors aucune atteinte à son minimum vital.</w:t>
      </w:r>
    </w:p>
    <w:p>
      <w:r>
        <w:t>Le grief est ainsi infondé, de sorte que la plainte sera rejetée.</w:t>
      </w:r>
    </w:p>
    <w:p>
      <w:r>
        <w:t>- 5/6 -</w:t>
      </w:r>
    </w:p>
    <w:p>
      <w:r>
        <w:t>A/589/2018-CS</w:t>
      </w:r>
    </w:p>
    <w:p>
      <w:r>
        <w:rPr>
          <w:b/>
        </w:rPr>
        <w:t>E. 3</w:t>
      </w:r>
    </w:p>
    <w:p>
      <w:r>
        <w:t>La procédure de plainte est gratuite (art. 20a al. 2 ch. 5 LP et art. 61 al. 2 let. a OELP) et il ne peut être alloué aucun dépens (art. 62 al. 2 OELP). * * * * *</w:t>
      </w:r>
    </w:p>
    <w:p>
      <w:r>
        <w:t>- 6/6 -</w:t>
      </w:r>
    </w:p>
    <w:p>
      <w:r>
        <w:t>A/589/2018-CS PAR CES MOTIFS, La Chambre de surveillance : A la forme : Déclare recevable la plainte formée le 17 février 2018 par A______ contre le procès- verbal de saisie du 15 novembre 2017, série 81 17 xxxx15 C. Au fond : La rejette. Siégeant : Madame Ursula ZEHETBAUER GHAVAMI, présidente; Madame Marilyn NAHMANI et Monsieur Mathieu HOWALD, juges assesseur(e)s; Madame Véronique PISCETTA, greffière.</w:t>
      </w:r>
    </w:p>
    <w:p>
      <w:r>
        <w:t>La présidente :</w:t>
      </w:r>
    </w:p>
    <w:p>
      <w:r>
        <w:t>Ursula ZEHETBAUER GHAVAMI</w:t>
      </w:r>
    </w:p>
    <w:p>
      <w:r>
        <w:t>La greffière :</w:t>
      </w:r>
    </w:p>
    <w:p>
      <w:r>
        <w:t>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