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DCSO/244/2017 vom 4. Mai 2017</w:t>
      </w:r>
    </w:p>
    <w:p>
      <w:r>
        <w:t>GE Cour de justice, 2017-05-04, FR</w:t>
      </w:r>
    </w:p>
    <w:p>
      <w:r>
        <w:rPr>
          <w:b/>
        </w:rPr>
        <w:t xml:space="preserve">Quelle: </w:t>
      </w:r>
      <w:r>
        <w:t>https://mcp.opencaselaw.ch/entscheid/ge_gerichte_DCSO_244_2017</w:t>
      </w:r>
    </w:p>
    <w:p>
      <w:r>
        <w:t>FR: GE_GERICHTE DCSO/244/2017 du 4 mai 2017</w:t>
      </w:r>
    </w:p>
    <w:p>
      <w:r>
        <w:t>IT: GE_GERICHTE DCSO/244/2017 del 4 maggio 2017</w:t>
      </w:r>
    </w:p>
    <w:p>
      <w:pPr>
        <w:pStyle w:val="Heading2"/>
      </w:pPr>
      <w:r>
        <w:t>Volltext</w:t>
      </w:r>
    </w:p>
    <w:p>
      <w:r>
        <w:t>REPUBLIQUE ET</w:t>
      </w:r>
    </w:p>
    <w:p>
      <w:r>
        <w:t>CANTON DE GENEVE POUVOIR JUDICIAIRE A/1036/2017-CS DCSO/244/17 DECISION DE LA COUR DE JUSTICE Chambre de surveillance des Offices des poursuites et faillites DU JEUDI 4 MAI 2017</w:t>
      </w:r>
    </w:p>
    <w:p>
      <w:r>
        <w:t>Plainte 17 LP (A/1036/2017-CS) formée en date du 21 mars 2017 par A______.</w:t>
      </w:r>
    </w:p>
    <w:p>
      <w:r>
        <w:t>* * * * *</w:t>
      </w:r>
    </w:p>
    <w:p>
      <w:r>
        <w:t>Décision communiquée par courrier A à l'Office concerné et par pli recommandé du greffier du 5 mai 2017 à : - A______</w:t>
      </w:r>
    </w:p>
    <w:p>
      <w:r>
        <w:t>- Office des poursuites.</w:t>
      </w:r>
    </w:p>
    <w:p>
      <w:r>
        <w:t>- 2/3 -</w:t>
      </w:r>
    </w:p>
    <w:p>
      <w:r>
        <w:t>A/1036/2017-CS Vu, EN FAIT, le courrier expédié le 21 mars 2017 au greffe de la Cour de justice par lequel A______ a indiqué déposer plainte contre la commination de faillite notifiée le 13 mars 2017 à la demande de B______, poursuite n° 16 xxxx63 D, et a précisé qu'elle n'était plus affiliée à celle-ci; Que la plaignante a été invitée à compléter la motivation de sa plainte et à prendre des conclusions, sous peine d'irrecevabilité; Qu'elle n'a cependant ni retiré le pli envoyé à l'adresse figurant sur sa plainte et la commination de faillite, ni complété sa plainte dans le délai échant le 3 avril 2017; Considérant, EN DROIT, que toute plainte en matière de poursuite visant une mesure de l'Office sujette à plainte (art. 17 LP; art. 125 al. 2 et 126 al. 2 let. c LOJ; art. 6 al. 3, 7 al. 1 et 9 LaLP) doit contenir une motivation et des conclusions (cf. art. 65 al. 1 t 2 LPA applicable par renvoi de l'art. 9 al. 4 LaLP); Qu'à défaut, la juridiction saisie impartit un bref délai au plaignant pour satisfaire à ces exigences, sous peine d’irrecevabilité (art. 65 al. 1 et 2 LPA); Qu'en l'espèce, la plainte est dépourvue de toute motivation et de conclusions, l'acte ne permettant pas de discerner en quoi l'Office des poursuites n'aurait, selon la plaignante, pas respecté les dispositions légales applicables à la procédure d'exécution forcée; Que la plaignante n'a pas saisi l'opportunité que la Chambre lui a donnée de la motiver et de prendre des conclusions, étant précisé que l'attention de la plaignante a expressément été attirée sur le fait qu'à défaut de ces précisions, sa plainte serait déclarée irrecevable; Que celle-ci ne satisfaisant pas aux conditions de forme, elle est donc irrecevable; Que conformément à l'art. 72 LPA, la Chambre a statué sans instruction préalable; Qu'enfin, la procédure est gratuite (art. 61 al. 2 let. a OELP). * * * * *</w:t>
      </w:r>
    </w:p>
    <w:p>
      <w:r>
        <w:t>- 3/3 -</w:t>
      </w:r>
    </w:p>
    <w:p>
      <w:r>
        <w:t>A/1036/2017-CS PAR CES MOTIFS, La Chambre de surveillance :</w:t>
      </w:r>
    </w:p>
    <w:p>
      <w:r>
        <w:t>Déclare irrecevable la plainte formée le 21 mars 2017 par A______ contre la commination de faillite, poursuite n°16 xxxx63 D. Siégeant : Madame Florence KRAUSKOPF, présidente; Madame Natalie OPPATJA et Monsieur Denis KELLER,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