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DCSO/237/2018 vom 12. April 2018</w:t>
      </w:r>
    </w:p>
    <w:p>
      <w:r>
        <w:t>GE Cour de justice, 2018-04-12, FR</w:t>
      </w:r>
    </w:p>
    <w:p>
      <w:r>
        <w:rPr>
          <w:b/>
        </w:rPr>
        <w:t xml:space="preserve">Quelle: </w:t>
      </w:r>
      <w:r>
        <w:t>https://mcp.opencaselaw.ch/entscheid/ge_gerichte_DCSO_237_2018</w:t>
      </w:r>
    </w:p>
    <w:p>
      <w:r>
        <w:t>FR: GE_GERICHTE DCSO/237/2018 du 12 avril 2018</w:t>
      </w:r>
    </w:p>
    <w:p>
      <w:r>
        <w:t>IT: GE_GERICHTE DCSO/237/2018 del 12 aprile 2018</w:t>
      </w:r>
    </w:p>
    <w:p>
      <w:pPr>
        <w:pStyle w:val="Heading2"/>
      </w:pPr>
      <w:r>
        <w:t>Volltext</w:t>
      </w:r>
    </w:p>
    <w:p>
      <w:r>
        <w:t>REPUBLIQUE ET</w:t>
      </w:r>
    </w:p>
    <w:p>
      <w:r>
        <w:t>CANTON DE GENEVE POUVOIR JUDICIAIRE A/86/2018-CS DCSO/237/18 DECISION DE LA COUR DE JUSTICE Chambre de surveillance des Offices des poursuites et faillites DU JEUDI 12 AVRIL 2018</w:t>
      </w:r>
    </w:p>
    <w:p>
      <w:r>
        <w:t>Plainte 17 LP (A/86/2018-CS) formée en date du 4 janvier 2018 par A______, élisant domicile c/o B______ SA.</w:t>
      </w:r>
    </w:p>
    <w:p>
      <w:r>
        <w:t>* * * * *</w:t>
      </w:r>
    </w:p>
    <w:p>
      <w:r>
        <w:t>Décision communiquée par courrier A à l'Office concerné et par plis recommandés du greffier du à : - A______ c/o B______ SA</w:t>
      </w:r>
    </w:p>
    <w:p>
      <w:r>
        <w:t>- Office des poursuites.</w:t>
      </w:r>
    </w:p>
    <w:p>
      <w:r>
        <w:t>- 2/4 -</w:t>
      </w:r>
    </w:p>
    <w:p>
      <w:r>
        <w:t>A/86/2018-CS EN FAIT Attendu, EN FAIT, que par acte expédié le 4 janvier 2018 au greffe de la Chambre de surveillance, A______ s'est plainte d'un retard injustifié dans le traitement de la poursuite n° 16 xxxx59 L dirigée contre C______, la réquisition de continuer la poursuite datant du 5 octobre 2016, et a conclu à ce qu'il soit ordonné à l'Office d'établir un procès-verbal de saisie; Que dans le délai pour répondre, l'Office a conclu au rejet de la plainte, exposant que le poursuivi ne s'est pas présenté en ses locaux le 27 mars 2017 à la suite de l'avis de saisie qui lui a été adressé le 23 janvier 2017, qu'une convocation pour le 3 novembre 2017 lui a été envoyée le 18 octobre 2017 à sa nouvelle adresse, que l'Office a procédé au blocage des comptes du poursuivi le 17 janvier 2018, dont il résulte que le débiteur émarge à l'assistance publique. Que l'acte de défaut de biens ADB 23 16 xxxx59 L a été établi et adressé à la plaignante le 5 février 2018; Considérant, EN DROIT,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minimales de forme (art. 9 al. 1 et 2 LaLP; art. 65 al. 1 et 2 LPA, applicable par renvoi de l'art. 9 al. 4 LaLP), est recevable;</w:t>
      </w:r>
    </w:p>
    <w:p>
      <w:r>
        <w:t>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w:t>
      </w:r>
    </w:p>
    <w:p>
      <w:r>
        <w:t>Qu'à réception d'une réquisition de continuer la poursuite, l'Office des poursuites vérifie sa compétence à raison du lieu, la validité formelle de la réquisition, l'existence d'un commandement de payer entré en force et le respect des délais prévus par l'art. 88 al. 1 et 2 LP; que si ces vérifications ne le conduisent pas à refuser de donner suite à la réquisition, il détermine le mode de continuation de la poursuite et, si le débiteur est sujet à la poursuite par voie de saisie, est tenu de procéder "sans retard" à la saisie (art. 89 al. 1 LP); qu'il s'agit là d'une prescription d'ordre, qui impose à l'Office d'agir sans désemparer mais en tenant compte de l'ensemble des circonstances, tout en</w:t>
      </w:r>
    </w:p>
    <w:p>
      <w:r>
        <w:t>- 3/4 -</w:t>
      </w:r>
    </w:p>
    <w:p>
      <w:r>
        <w:t>A/86/2018-CS respectant les délais fixés par la loi (art. 90 LP) ainsi que les temps prohibés, féries et suspensions prévus par les art. 56 et suivants LP (art. 89 LP; WINKLER, in KUKO SchKG, n° 4 ad art. 89 LP; FOËX, in CR LP, 2005, n° 15 ad art. 89 LP). Qu'en l'espèce, les délais écoulés entre le dépôt de la réquisition de continuer la poursuite le 6 octobre 2016 et l'avis de saisie adressé au poursuivi le 23 janvier 2017, de même qu'entre la non-comparution de ce dernier le 27 mars 2017 et la convocation qui lui a été adressée le 18 octobre 2017 ne sont pas compatibles avec les exigences de célérité et de diligence découlant de l'art. 89 LP; Que dans la mesure où entretemps l'acte de défaut de biens a été établi et adressé à la plaignante, la procédure est devenue sans objet, ce qu'il y a lieu de constater; Que la procédure est gratuite (art. 20a al. 2 ch. 5 LP et art. 61 al. 2 let. a OELP). * * * * *</w:t>
      </w:r>
    </w:p>
    <w:p>
      <w:r>
        <w:t>- 4/4 -</w:t>
      </w:r>
    </w:p>
    <w:p>
      <w:r>
        <w:t>A/86/2018-CS PAR CES MOTIFS, La Chambre de surveillance : A la forme : Déclare recevable la plainte formée le 4 janvier 2018 par A______ pour retard non justifié de l'Office des poursuites dans le traitement de la réquisition de continuer la poursuite n° 16 xxxx59 L. Au fond : Constate que la cause est devenue sans objet en cours de procédure. Raye la cause du rôle. Siégeant : Madame Ursula ZEHETBAUER GHAVAMI, présidente; Messieurs Michel BERTSCHY et Eric DE PREUX, juges assesseurs; Madame Sylvie SCHNEWLIN, greffière.</w:t>
      </w:r>
    </w:p>
    <w:p>
      <w:r>
        <w:t>La présidente :</w:t>
      </w:r>
    </w:p>
    <w:p>
      <w:r>
        <w:t>Ursula ZEHETBAUER GHAVAMI</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