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DCSO/237/2016 vom 11. August 2016</w:t>
      </w:r>
    </w:p>
    <w:p>
      <w:r>
        <w:t>GE Cour de justice, 2016-08-11, FR</w:t>
      </w:r>
    </w:p>
    <w:p>
      <w:r>
        <w:rPr>
          <w:b/>
        </w:rPr>
        <w:t xml:space="preserve">Quelle: </w:t>
      </w:r>
      <w:r>
        <w:t>https://mcp.opencaselaw.ch/entscheid/ge_gerichte_DCSO_237_2016</w:t>
      </w:r>
    </w:p>
    <w:p>
      <w:r>
        <w:t>FR: GE_GERICHTE DCSO/237/2016 du 11 août 2016</w:t>
      </w:r>
    </w:p>
    <w:p>
      <w:r>
        <w:t>IT: GE_GERICHTE DCSO/237/2016 del 11 agosto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poursuite. Sa plainte satisfait en outre aux exigences de forme et de contenu prescrites par la loi (art. 9 al. 1 et 2 LaLP). Elle est donc recevable.</w:t>
      </w:r>
    </w:p>
    <w:p>
      <w:r>
        <w:rPr>
          <w:b/>
        </w:rPr>
        <w:t>E. 2.1</w:t>
      </w:r>
    </w:p>
    <w:p>
      <w:r>
        <w:t>Il y a retard injustifié de la part de l'Office lorsque celui-ci ne rend pas de décision ou ne prend pas de mesure dans un délai raisonnable où il devait agir d'office. Il peut y avoir retard injustifié en particulier lorsque la loi fixe des délais d'ordre, comme celui pour notifier le commandement de payer ("à réception de la réquisition de poursuite" selon l'art. 71 al. 1 LP), celui pour remettre au créancier le commandement de payer notifié ("immédiatement après l'opposition ou à l'expiration du délai d'opposition" selon l'art. 76 al. 2 LP) ou encore celui pour procéder à la saisie ("après réception de la réquisition de continuer la poursuite […] sans retard" selon l'art. 89 LP).</w:t>
      </w:r>
    </w:p>
    <w:p>
      <w:r>
        <w:rPr>
          <w:b/>
        </w:rPr>
        <w:t>E. 2.2</w:t>
      </w:r>
    </w:p>
    <w:p>
      <w:r>
        <w:t>En l'espèce, la réquisition ayant donné lieu à la poursuite n° 16 xxxx87 W a été déposée le 4 avril 2016 par la plaignante mais elle n'a été enregistrée par l'Office que le 19 juillet 2016, soit plus de 4 mois plus tard. De surcroît, la notification à la débitrice du commandement de payer correspondant a dû être reportée au début du mois d’août à tout le moins, en raison des féries de poursuites d'été, ce qui allonge le délai précité à 5 mois.</w:t>
      </w:r>
    </w:p>
    <w:p>
      <w:r>
        <w:t>- 4/5 -</w:t>
      </w:r>
    </w:p>
    <w:p>
      <w:r>
        <w:t>A/1968/2016-CS Il ressort dès lors des faits fondant la présente plainte qu’elle n’est ainsi pas devenue sans objet, contrairement à ce que l'Office prétend, sous l'angle du retard important et injustifié qu'il a pris, entre la réception par ledit Office de la réquisition de poursuite en cause et la notification du commandement de payer correspondant. De surcroît, non seulement il a traité avec un retard de 5 mois la réquisition de poursuite en cause jusqu'à la notification du commandement de payer correspondant, mais encore ne s'est-il décidé à enregistrer cette réquisition qu’à réception de ladite plainte, ce qui est inadmissible au regard des obligations légales dudit Office. Il n’a dès lors, et de loin, pas agi avec la diligence requise par la loi, qui ne laisse pas place à son éventuelle surcharge de travail, même réelle, pour justifier une quelconque violation du principe de célérité qu'il doit respecter en la matière. En revanche, au vu des féries d’été précitées, il n’apparaît pas que l’Office, après l'enregistrement de la réquisition de poursuite litigieuse, le 19 juillet 2016, et partant, l'établissement du commandement de payer correspondant, soit responsable du report à début août 2016 de la notification de ce dernier acte de poursuite à la débitrice poursuivie. Cela étant, l’Office sera fermement invité à prendre toutes les mesures légales à sa disposition pour pallier à ses retards actuels, au regard des impératifs légaux auxquels il est soumis dans le traitement des réquisitions qui lui sont envoyées par les créanciers. La présente décision sera transmise en copie au Préposé de l'Office, aux fins de l’informer des circonstances sus-évoquées et de lui permettre d’y mettre un terme dans les délais les plus brefs. Pour le surplus, la créancière est invitée à s’enquérir directement auprès du Conseil d’Etat genevois des mesures concrètes d’ores et déjà prises pour remédier aux retards chroniques actuels de l’Office provoqués par la mise en production de sa nouvelle application informatique OPUS.</w:t>
      </w:r>
    </w:p>
    <w:p>
      <w:r>
        <w:rPr>
          <w:b/>
        </w:rPr>
        <w:t>E. 3</w:t>
      </w:r>
    </w:p>
    <w:p>
      <w:r>
        <w:t>En application de l’art. 62 al. 2 OELP, il n’est alloué aucuns frais ni dépens dans la procédure de plainte au sens de l'art. 17 LP. * * * * *</w:t>
      </w:r>
    </w:p>
    <w:p>
      <w:r>
        <w:t>- 5/5 -</w:t>
      </w:r>
    </w:p>
    <w:p>
      <w:r>
        <w:t>A/1968/2016-CS PAR CES MOTIFS, La Chambre de surveillance : A la forme : Déclare recevable la plainte pour retard injustifié formée le 10 juin 2016 par A______ SA dans le traitement de sa réquisition de poursuite à l’encontre de B______ SA, transmise à l’Office des poursuites le 4 avril 2016. Au fond : Constate que l’Office des poursuites a fait preuve d’un retard injustifié dans l’enregistrement de la poursuite n° 16 xxxx87 W faisant suite à la réquisition de poursuite précitée. Invite fermement l'Office des poursuites à prendre toutes les mesures légales à sa disposition pour pallier les retards auxquels il fait face en l'état. Siégeant : Madame Valérie LAEMMEL-JUILLARD, présidente; Monsieur Georges ZUFFEREY et Monsieur Christian CHAVAZ, juges assesseurs; Madame Véronique PISCETTA, greffière. 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