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DCSO/236/2018 vom 30. August 2017</w:t>
      </w:r>
    </w:p>
    <w:p>
      <w:r>
        <w:t>GE Cour de justice, 2017-08-30, FR</w:t>
      </w:r>
    </w:p>
    <w:p>
      <w:r>
        <w:rPr>
          <w:b/>
        </w:rPr>
        <w:t xml:space="preserve">Quelle: </w:t>
      </w:r>
      <w:r>
        <w:t>https://mcp.opencaselaw.ch/entscheid/ge_gerichte_DCSO_236_2018</w:t>
      </w:r>
    </w:p>
    <w:p>
      <w:r>
        <w:t>FR: GE_GERICHTE DCSO/236/2018 du 30 août 2017</w:t>
      </w:r>
    </w:p>
    <w:p>
      <w:r>
        <w:t>IT: GE_GERICHTE DCSO/236/2018 del 30 agosto 2017</w:t>
      </w:r>
    </w:p>
    <w:p>
      <w:pPr>
        <w:pStyle w:val="Heading2"/>
      </w:pPr>
      <w:r>
        <w:t>Erwägungen</w:t>
      </w:r>
    </w:p>
    <w:p>
      <w:r>
        <w:rPr>
          <w:b/>
        </w:rPr>
        <w:t>E. 1.1</w:t>
      </w:r>
    </w:p>
    <w:p>
      <w:r>
        <w:t>La Chambre de surveillance est compétente pour statuer sur les plaintes formées en application de la LP (art. 13 LP; art. 126 al. 2 let. c LOJ; art. 5 al. 1 et</w:t>
      </w:r>
    </w:p>
    <w:p>
      <w:r>
        <w:rPr>
          <w:b/>
        </w:rPr>
        <w:t>E. 1.2</w:t>
      </w:r>
    </w:p>
    <w:p>
      <w:r>
        <w:t>En l'espèce, à l'appui de sa plainte, le plaignant n'a pas produit la décision contestée. La Chambre a expressément invité le plaignant à produire la décision attaquée, en attirant son attention sur le fait qu'à défaut, sa plainte serait déclarée irrecevable. L'intéressé n'ayant pas donné suite à cette interpellation dans le délai imparti, sa plainte, qui ne répond pas aux exigences de forme, doit être déclarée irrecevable. A noter que le fait que l'identité du débiteur poursuivi ait été indiquée de manière inexacte dans la réquisition de poursuite n'entraîne pas la nullité de la poursuite, puisque cette erreur n'a pas été de nature à induire l'intéressé en erreur, ce qu'il ne conteste au demeurant pas (cf. ATF 120 III 11 consid. 1b). 2. La procédure est gratuite (art. 20a al. 2 ch. 5 LP et 61 al. 2 let. a OELP). * * * * *</w:t>
      </w:r>
    </w:p>
    <w:p>
      <w:r>
        <w:t>- 4/4 -</w:t>
      </w:r>
    </w:p>
    <w:p>
      <w:r>
        <w:t>A/3800/2017-CS PAR CES MOTIFS, La Chambre de surveillance : Déclare irrecevable la plainte formée le 15 septembre 2017 par A______ dans la poursuite 17 xxxx33 G. Siégeant : Monsieur Patrick CHENAUX, président; Messieurs Michel BERTSCHY et Eric DE PREUX, juges assesseurs; Madame Sylvie SCHNEWLIN, greffière.</w:t>
      </w:r>
    </w:p>
    <w:p>
      <w:r>
        <w:t>Le président : Patrick CHENAUX</w:t>
      </w:r>
    </w:p>
    <w:p>
      <w:r>
        <w:t>La greffière : 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3</w:t>
      </w:r>
    </w:p>
    <w:p>
      <w:r>
        <w:t>et 7 al. 1 LaLP) contre des mesures non attaquables par la voie judiciaire (art. 17 al. 1 LP). Par ailleurs, la plainte doit être déposée dans les dix jours dès réception de la décision litigieuse (art. 17 al. 2 LP), comporter une motivation et des conclusions ainsi que l'acte attaqué (art. 9 al. 1 et 2 LaLP; art. 65 al. 1 et 2 LPA, applicable par renvoi de l'art. 9 al. 4 LaLP).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