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DCSO/236/2012 vom 14. Juni 2012</w:t>
      </w:r>
    </w:p>
    <w:p>
      <w:r>
        <w:t>GE Cour de justice, 2012-06-14, FR</w:t>
      </w:r>
    </w:p>
    <w:p>
      <w:r>
        <w:rPr>
          <w:b/>
        </w:rPr>
        <w:t xml:space="preserve">Quelle: </w:t>
      </w:r>
      <w:r>
        <w:t>https://mcp.opencaselaw.ch/entscheid/ge_gerichte_DCSO_236_2012</w:t>
      </w:r>
    </w:p>
    <w:p>
      <w:r>
        <w:t>FR: GE_GERICHTE DCSO/236/2012 du 14 juin 2012</w:t>
      </w:r>
    </w:p>
    <w:p>
      <w:r>
        <w:t>IT: GE_GERICHTE DCSO/236/2012 del 14 giugno 2012</w:t>
      </w:r>
    </w:p>
    <w:p>
      <w:pPr>
        <w:pStyle w:val="Heading2"/>
      </w:pPr>
      <w:r>
        <w:t>Regeste</w:t>
      </w:r>
    </w:p>
    <w:p>
      <w:r>
        <w:t>Résumé: Le plaignant, inscrit au Registre du commerce en qualité de chef d'une raison individuelle, demeure sujet à la poursuite par voie de faillite durant les six mois qui suivent la publication de la radiation.</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plainte a été formée en temps utile et respecte pour le surplus les exigences de forme prescrites par la loi (art. 9 al. 1 LaLP). Elle est donc recevable. 2. 2.1. La poursuite se continue par voie de faillite lorsque le débiteur est inscrit au Registre du commerce en l’une ou l’autre des qualités énumérées exhaustivement à l’art. 39 LP, en particulier en qualité « de chef d'une raison individuelle (art. 934 et 935 CO) » (art. 39 al. 1 ch. 1 LP);</w:t>
      </w:r>
    </w:p>
    <w:p>
      <w:r>
        <w:t>Les personnes qui étaient inscrites au Registre du commerce et qui en ont été radiées demeurent sujettes à la poursuite par voie de faillite durant les six mois qui suivent la publication de leur radiation dans la FOSC (art. 40 al. 1 LP; art. 932 al. 2 CO).</w:t>
      </w:r>
    </w:p>
    <w:p>
      <w:r>
        <w:t>La poursuite se continue par voie de faillite lorsque, avant l'expiration de ce délai, le créancier a requis la continuation de la poursuite ou l'établissement du</w:t>
      </w:r>
    </w:p>
    <w:p>
      <w:r>
        <w:t>- 3/4 -</w:t>
      </w:r>
    </w:p>
    <w:p>
      <w:r>
        <w:t>A/1779/2012-CS commandement de payer dans le cas d'une poursuite pour effets de change (art. 40 al. 2 LP).</w:t>
      </w:r>
    </w:p>
    <w:p>
      <w:r>
        <w:t>2.2. En l'espèce, l'inscription du plaignant en qualité de chef d'une raison individuelle a été radiée le 11 mai 2012, date de la publication dans la FOSC. Partant, il demeure sujet à la poursuite par voie de faillite jusqu'au 12 novembre 2012, le dies a quo de la prolongation de six mois des effets de l'inscription au Registre du commerce prenant effet le lendemain de la radiation (RIGOT, CR-LP ad art. 40 n° 7).</w:t>
      </w:r>
    </w:p>
    <w:p>
      <w:r>
        <w:t>C'est donc à bon droit que l'Office des poursuites lui a notifié, en date du 1er juin 2012, une commination de faillite.</w:t>
      </w:r>
    </w:p>
    <w:p>
      <w:r>
        <w:t>La prétention faisant l’objet de la poursuite considérée n'est, par ailleurs, pas de celles en recouvrement desquelles l’art. 43 LP exclut la voie de la faillite.</w:t>
      </w:r>
    </w:p>
    <w:p>
      <w:r>
        <w:rPr>
          <w:b/>
        </w:rPr>
        <w:t>E. 3</w:t>
      </w:r>
    </w:p>
    <w:p>
      <w:r>
        <w:t>et 7 al. 1 LaLP) contre des mesures non attaquables par la voie judiciaire (art. 17 al. 1 LP).</w:t>
      </w:r>
    </w:p>
    <w:p>
      <w:r>
        <w:t>Il est constant qu'une commination de faillite est une mesure sujette à plainte et que le plaignant, poursuivi, a qualité pour agir par cette voie.</w:t>
      </w:r>
    </w:p>
    <w:p>
      <w:r>
        <w:rPr>
          <w:b/>
        </w:rPr>
        <w:t>E. 4</w:t>
      </w:r>
    </w:p>
    <w:p>
      <w:r>
        <w:t>La plainte sera dès lors rejetée.</w:t>
      </w:r>
    </w:p>
    <w:p>
      <w:r>
        <w:rPr>
          <w:b/>
        </w:rPr>
        <w:t>E. 5</w:t>
      </w:r>
    </w:p>
    <w:p>
      <w:r>
        <w:t>La présente décision est rendu en application de l'art. 72 LPA auquel renvoie l'art. 9 al. 4 LaLP. Elle rend, par ailleurs, sans objet, la demande d'effet suspensif.</w:t>
      </w:r>
    </w:p>
    <w:p>
      <w:r>
        <w:t>* * * * *</w:t>
      </w:r>
    </w:p>
    <w:p>
      <w:r>
        <w:t>- 4/4 -</w:t>
      </w:r>
    </w:p>
    <w:p>
      <w:r>
        <w:t>A/1779/2012-CS PAR CES MOTIFS, La Chambre de surveillance : A la forme : Déclare recevable la plainte formée le 11 juin 2012 par M. F______ contre la commination de faillite, poursuite n° 12 xxxx63 Z. Au fond : La rejette. Déboute M. F______ de toutes autres conclusions. Siégeant : Madame Ariane WEYENETH, présidente; Monsieur Antoine HAMDAN et Monsieur Mathieu HOWALD,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