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DCSO/234/2018 vom 12. April 2018</w:t>
      </w:r>
    </w:p>
    <w:p>
      <w:r>
        <w:t>GE Cour de justice, 2018-04-12, FR</w:t>
      </w:r>
    </w:p>
    <w:p>
      <w:r>
        <w:rPr>
          <w:b/>
        </w:rPr>
        <w:t xml:space="preserve">Quelle: </w:t>
      </w:r>
      <w:r>
        <w:t>https://mcp.opencaselaw.ch/entscheid/ge_gerichte_DCSO_234_2018</w:t>
      </w:r>
    </w:p>
    <w:p>
      <w:r>
        <w:t>FR: GE_GERICHTE DCSO/234/2018 du 12 avril 2018</w:t>
      </w:r>
    </w:p>
    <w:p>
      <w:r>
        <w:t>IT: GE_GERICHTE DCSO/234/2018 del 12 aprile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2.2</w:t>
      </w:r>
    </w:p>
    <w:p>
      <w:r>
        <w:t>En l'espèce, et comme l'a relevé l'Office, un avis de saisie a été envoyé à la débitrice peu de temps après réception de la réquisition de continuer la poursuite. Il n'en reste pas moins que l'exécution proprement dite de la saisie a été fixée quelque deux mois plus tard, ce qui, même en tenant compte des féries de poursuite courant du 15 au 31 juillet (art. 56 ch. 2 LP), ne respecte pas l'obligation de l'Office d'agir "sans retard". La charge de travail pesant sur le secteur des saisies ne constitue pas, à cet égard, un motif justificatif dès lors qu'il incombe à</w:t>
      </w:r>
    </w:p>
    <w:p>
      <w:r>
        <w:t>- 4/6 -</w:t>
      </w:r>
    </w:p>
    <w:p>
      <w:r>
        <w:t>A/4671/2017-CS l'Office de s'organiser de manière à pouvoir répondre aux exigences résultant de la loi, au besoin en obtenant de la part de l'Etat des moyens supplémentaires.</w:t>
      </w:r>
    </w:p>
    <w:p>
      <w:r>
        <w:t>Il résulte par ailleurs du dossier que près de deux mois se sont encore écoulés entre la date initialement fixée pour l'exécution de la saisie, à laquelle la poursuivie ne s'est pas présentée, et l'envoi à cette dernière d'une sommation pour une date fixée quelque quatre semaines plus tard. De tels délais ne respectent pas l'obligation de l'Office de poursuivre sans désemparer ses diligences, et constituent donc, là encore, un retard non justifié.</w:t>
      </w:r>
    </w:p>
    <w:p>
      <w:r>
        <w:t>La plainte doit donc être admise. Un retard non justifié de la part de l'Office sera constaté et il lui sera enjoint de terminer dans les meilleurs délais la procédure de saisie, s'il ne l'a pas déjà fait.</w:t>
      </w:r>
    </w:p>
    <w:p>
      <w:r>
        <w:rPr>
          <w:b/>
        </w:rPr>
        <w:t>E. 3</w:t>
      </w:r>
    </w:p>
    <w:p>
      <w:r>
        <w:t>La procédure de plainte est gratuite (art. 20a al. 2 ch. 5 LP et art. 61 al. 2 let. a OELP) et il ne peut être alloué aucuns dépens dans cette procédure (art. 62 al. 2 OELP). * * * * *</w:t>
      </w:r>
    </w:p>
    <w:p>
      <w:r>
        <w:t>- 5/6 -</w:t>
      </w:r>
    </w:p>
    <w:p>
      <w:r>
        <w:t>A/4671/2017-CS PAR CES MOTIFS, La Chambre de surveillance : A la forme : Déclare recevable la plainte formée le 23 novembre 2017 par A______ pour retard injustifié de la part de l'Office des poursuites dans l'exécution de la saisie, poursuite n° 16 xxxx86 R. Au fond : L'admet. Constate que l'Office des poursuites a tardé sans justification dans l'exécution de la saisie. Lui enjoint de mener à son terme dans les meilleurs délais la procédure de saisie, s'il ne l'a déjà fait. Siégeant : Monsieur Patrick CHENAUX, président; Messieurs Michel BERTSCHY et Eric DE PREUX, juges assesseurs; Madame Véronique PISCETTA, greffière.</w:t>
      </w:r>
    </w:p>
    <w:p>
      <w:r>
        <w:t>Le président : Patrick CHENAUX</w:t>
      </w:r>
    </w:p>
    <w:p>
      <w:r>
        <w:t>La greffière : Véronique PISCETTA</w:t>
      </w:r>
    </w:p>
    <w:p>
      <w:r>
        <w:t>- 6/6 -</w:t>
      </w:r>
    </w:p>
    <w:p>
      <w:r>
        <w:t>A/4671/2017-CS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