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DCSO/217/2014 vom 9. November 2012</w:t>
      </w:r>
    </w:p>
    <w:p>
      <w:r>
        <w:t>GE Cour de justice, 2012-11-09, FR</w:t>
      </w:r>
    </w:p>
    <w:p>
      <w:r>
        <w:rPr>
          <w:b/>
        </w:rPr>
        <w:t xml:space="preserve">Quelle: </w:t>
      </w:r>
      <w:r>
        <w:t>https://mcp.opencaselaw.ch/entscheid/ge_gerichte_DCSO_217_2014</w:t>
      </w:r>
    </w:p>
    <w:p>
      <w:r>
        <w:t>FR: GE_GERICHTE DCSO/217/2014 du 9 novembre 2012</w:t>
      </w:r>
    </w:p>
    <w:p>
      <w:r>
        <w:t>IT: GE_GERICHTE DCSO/217/2014 del 9 novembre 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doit être déposée dans les dix jours de celui où le plaignant a eu connaissance de la mesure (art. 17 al. 2 LP).</w:t>
      </w:r>
    </w:p>
    <w:p>
      <w:r>
        <w:t>En l'espèce, la plainte a été formée dans les dix jours suivant la réception de la commination de faillite attaquée et selon les formes prescrites (art. 9 al. 4 LaLP); elle est donc recevable. 2. Dans la mesure où le plaignant n'a pas pris de conclusions tendant à l'annulation de la commination de faillite, mais uniquement en suspension de la poursuite, il convient d'examiner s'il existe encore un motif de suspension, respectivement si les délais légaux prescrits permettant l'avancement de la procédure d'exécution forcée ont été respectés.</w:t>
      </w:r>
    </w:p>
    <w:p>
      <w:r>
        <w:rPr>
          <w:b/>
        </w:rPr>
        <w:t>E. 3</w:t>
      </w:r>
    </w:p>
    <w:p>
      <w:r>
        <w:t>et 7 al. 1 LaLP) contre des mesures de l'Office non attaquables par la voie judiciaire (art. 17 al. 1 LP), telle la commination de faillite.</w:t>
      </w:r>
    </w:p>
    <w:p>
      <w:r>
        <w:rPr>
          <w:b/>
        </w:rPr>
        <w:t>E. 3.1</w:t>
      </w:r>
    </w:p>
    <w:p>
      <w:r>
        <w:t>Selon l'art. 79 al. 1 LP, le créancier à la poursuite duquel il est fait opposition ne peut requérir la continuation de la poursuite qu'en se fondant sur une décision passée en force, qui écarte expressément l'opposition (art. 88 al. 1 LP). Le jugement de mainlevée provisoire peut être contesté par la voie du recours (art. 309 let. b ch. 3, art. 319 let. b CPC). Par ailleurs, le débiteur peut agir en libération de dette dans les vingt jours à compter du prononcé de la mainlevée (art. 83 al. 2 LP). A défaut du prononcé de l'effet suspensif par l'autorité de recours ou du dépôt d'une action en libération de dette, le jugement de mainlevée entre en force dès sa notification (ATF 126 III 479 consid. 2a; 101 III 40 consid. 2).</w:t>
      </w:r>
    </w:p>
    <w:p>
      <w:r>
        <w:rPr>
          <w:b/>
        </w:rPr>
        <w:t>E. 3.2</w:t>
      </w:r>
    </w:p>
    <w:p>
      <w:r>
        <w:t>La continuation de la poursuite s'initie par le dépôt d'une réquisition, dans les délais prévus à l'art. 88 al. 1 et 2 LP. Une telle réquisition contraint l'office à adresser au débiteur sujet à la poursuite par voie de faillite, sans retard, la commination de faillite (art. 159 LP).</w:t>
      </w:r>
    </w:p>
    <w:p>
      <w:r>
        <w:rPr>
          <w:b/>
        </w:rPr>
        <w:t>E. 3.3</w:t>
      </w:r>
    </w:p>
    <w:p>
      <w:r>
        <w:t>La poursuite se continue par voie de faillite lorsque le débiteur est inscrit au registre du commerce en l'une ou l'autre des qualités énumérées exhaustivement à l'art. 39 LP, en particulier en qualité de chef d'une raison individuelle (art. 772</w:t>
      </w:r>
    </w:p>
    <w:p>
      <w:r>
        <w:t>- 4/5 -</w:t>
      </w:r>
    </w:p>
    <w:p>
      <w:r>
        <w:t>A/1679/2014-CS CO; art. 39 al. 1 ch. 1 LP). La voie de la faillite est exclue pour le recouvrement de certaines créances, notamment celles découlant du droit public (art. 43 LP).</w:t>
      </w:r>
    </w:p>
    <w:p>
      <w:r>
        <w:rPr>
          <w:b/>
        </w:rPr>
        <w:t>E. 4</w:t>
      </w:r>
    </w:p>
    <w:p>
      <w:r>
        <w:t>En l'espèce, le jugement de mainlevée provisoire a été prononcé le 9 novembre 2012. Aucun recours n'a été formé contre ce jugement. Le plaignant n'a pas non plus agi en libération de dette. Partant, l'Office pouvait donner suite à la réquisition de continuer la poursuite, qui se fondait sur un jugement de mainlevée provisoire exécutoire.</w:t>
      </w:r>
    </w:p>
    <w:p>
      <w:r>
        <w:t>La continuation de la poursuite a été requise le 28 février 2013 et la commination de faillite notifiée le 15 mai 2013. Le plaignant ne conteste, à juste titre, pas qu'il est sujet à la poursuite par voie de faillite. La commination de faillite est donc valable.</w:t>
      </w:r>
    </w:p>
    <w:p>
      <w:r>
        <w:t>Ce n'est que le 10 juin 2013 que le plaignant a requis la restitution du délai pour recourir contre le jugement de mainlevée. Toutefois, le 10 juin 2013, la commination de faillite avait déjà valablement été notifiée, comme cela vient d'être exposé. Les actes de poursuite accomplis avant le 10 juin 2013 demeuraient donc valables. Seul un arrêt admettant la requête en restitution du délai pour recourir contre le jugement de mainlevée aurait été de nature à entraîner la suspension de la procédure d'exécution forcée, voire l'annulation des actes de poursuite postérieurs au commandement de payer, si le recours dirigé contre le jugement de mainlevée provisoire avait finalement été admis. Tel n'a cependant pas été le cas en l'espèce. La requête en restitution de délai a été rejetée par la Cour de justice et le recours formé contre cet arrêt a été rejeté par le Tribunal fédéral. Ainsi, aucun motif ne justifie désormais la suspension de la procédure d'exécution forcée. Partant, la plainte doit être rejetée.</w:t>
      </w:r>
    </w:p>
    <w:p>
      <w:r>
        <w:rPr>
          <w:b/>
        </w:rPr>
        <w:t>E. 5</w:t>
      </w:r>
    </w:p>
    <w:p>
      <w:r>
        <w:t>La procédure est gratuite (art. 20a al. 2 ch. 5 LP et art. 61 al. 2 let. a OELP). * * * * *</w:t>
      </w:r>
    </w:p>
    <w:p>
      <w:r>
        <w:t>- 5/5 -</w:t>
      </w:r>
    </w:p>
    <w:p>
      <w:r>
        <w:t>A/1679/2014-CS PAR CES MOTIFS, La Chambre de surveillance : A la forme : Déclare la plainte formée le 27 mai 2013 par M. T______ contre la commination de faillite, poursuite n° 12 xxxx44 L. Au fond : La rejette. Siégeant : Madame Florence KRAUSKOPF, président; Madame Valérie CARERA et Monsieur Mathieu HOWALD,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