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DCSO/212/2018 vom 12. April 2018</w:t>
      </w:r>
    </w:p>
    <w:p>
      <w:r>
        <w:t>GE Cour de justice, 2018-04-12, FR</w:t>
      </w:r>
    </w:p>
    <w:p>
      <w:r>
        <w:rPr>
          <w:b/>
        </w:rPr>
        <w:t xml:space="preserve">Quelle: </w:t>
      </w:r>
      <w:r>
        <w:t>https://mcp.opencaselaw.ch/entscheid/ge_gerichte_DCSO_212_2018</w:t>
      </w:r>
    </w:p>
    <w:p>
      <w:r>
        <w:t>FR: GE_GERICHTE DCSO/212/2018 du 12 avril 2018</w:t>
      </w:r>
    </w:p>
    <w:p>
      <w:r>
        <w:t>IT: GE_GERICHTE DCSO/212/2018 del 12 aprile 2018</w:t>
      </w:r>
    </w:p>
    <w:p>
      <w:pPr>
        <w:pStyle w:val="Heading2"/>
      </w:pPr>
      <w:r>
        <w:t>Regeste</w:t>
      </w:r>
    </w:p>
    <w:p>
      <w:r>
        <w:t>Résumé: Opposition tardive. Prétendues assurances de l'Office quant à l'échéance du délai.</w:t>
      </w:r>
    </w:p>
    <w:p>
      <w:pPr>
        <w:pStyle w:val="Heading2"/>
      </w:pPr>
      <w:r>
        <w:t>Erwägungen</w:t>
      </w:r>
    </w:p>
    <w:p>
      <w:r>
        <w:rPr>
          <w:b/>
        </w:rPr>
        <w:t>E. 1</w:t>
      </w:r>
    </w:p>
    <w:p>
      <w:r>
        <w:t>La plainte est recevable pour avoir été déposée (art. 17 al. 1 LP; 6 al. 1 et 3 LaLP), par une partie lésée dans ses intérêts (ATF 138 III 219 consid. 2.3; 129 III 595 consid. 3; 120 III 42 consid. 3), dans le délai utile de dix jours (art. 17 al. 2 LP) et selon la forme prescrite par la loi (art. 9 al. 1 et 2 LaLP; 65 al. 1 et 2 LPA, applicable par renvoi de l'art. 9 al. 4 LaLP), à l'encontre d'une mesure de l'Office, soit, en l'espèce, le refus de celui-ci du 9 janvier 2018 de tenir compte de l'opposition formée le 6 janvier 2018 par le plaignant au commandement de payer, poursuite n° 17 xxxx67 N qui lui a été notifié le 11 décembre 2017.</w:t>
      </w:r>
    </w:p>
    <w:p>
      <w:r>
        <w:rPr>
          <w:b/>
        </w:rPr>
        <w:t>E. 2.1</w:t>
      </w:r>
    </w:p>
    <w:p>
      <w:r>
        <w:t>Aux termes de l'art. 74 al. 1 LP, le débiteur poursuivi qui entend former opposition doit, verbalement ou par écrit, en faire la déclaration immédiate à celui qui lui remet le commandement de payer ou à l'office dans les dix jours à compter de la notification du commandement de payer.</w:t>
      </w:r>
    </w:p>
    <w:p>
      <w:r>
        <w:t>Il s'agit d'un délai de péremption, qui ne peut être prolongé que dans les cas prévus par l'art. 33 al. 2 LP (débiteur domicilié à l'étranger et notification par publication) (DCSO/518/2017 du 12 octobre 2017 consid. 2.2.1).</w:t>
      </w:r>
    </w:p>
    <w:p>
      <w:r>
        <w:rPr>
          <w:b/>
        </w:rPr>
        <w:t>E. 2.2</w:t>
      </w:r>
    </w:p>
    <w:p>
      <w:r>
        <w:t>En l'espèce, le plaignant ne conteste pas que le commandement de payer lui a été valablement notifié le 11 décembre 2017. Le délai de dix jours pour former opposition a donc commencé à courir le lendemain, soit le mardi 12 décembre 2017, jusqu'au jeudi 21 décembre 2017, date qui coïncidait avec un jour des féries de Noël, de sorte qu'il a été reporté au 3ème jour ouvrable utile après celles-ci (art. 63 LP) et a expiré le 4 janvier 2018 à minuit, sans avoir été utilisé.</w:t>
      </w:r>
    </w:p>
    <w:p>
      <w:r>
        <w:t>C'est donc à juste titre que l'Office, qui ne disposait à cet égard d'aucune marge d'appréciation, a refusé de prendre en considération l'opposition formée tardivement le 6 janvier 2018.</w:t>
      </w:r>
    </w:p>
    <w:p>
      <w:r>
        <w:t>- 4/5 -</w:t>
      </w:r>
    </w:p>
    <w:p>
      <w:r>
        <w:t>A/182/2018-CS</w:t>
      </w:r>
    </w:p>
    <w:p>
      <w:r>
        <w:rPr>
          <w:b/>
        </w:rPr>
        <w:t>E. 3</w:t>
      </w:r>
    </w:p>
    <w:p>
      <w:r>
        <w:t>Le plaignant allègue toutefois avoir reçu l'assurance de la part de l'Office de son droit de former opposition jusqu'au 8 janvier 2018.</w:t>
      </w:r>
    </w:p>
    <w:p>
      <w:r>
        <w:rPr>
          <w:b/>
        </w:rPr>
        <w:t>E. 3.1</w:t>
      </w:r>
    </w:p>
    <w:p>
      <w:r>
        <w:t>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arrêts du Tribunal fédéral 4A_90/2016 du 25 août 2016 consid. 2.2.2; 5A_206/2016 du 1er juin 2016 consid. 5.1; 2C_1013/2015 du 28 avril 2016 consid. 3.1; DCSO/154/2017 consid. 2.3.1).</w:t>
      </w:r>
    </w:p>
    <w:p>
      <w:r>
        <w:rPr>
          <w:b/>
        </w:rPr>
        <w:t>E. 3.2</w:t>
      </w:r>
    </w:p>
    <w:p>
      <w:r>
        <w:t>En l'espèce, le plaignant se borne à alléguer que l'Office lui aurait indiqué un délai jusqu'au 8 janvier 2018 pour former opposition, sans en rapporter la preuve.</w:t>
      </w:r>
    </w:p>
    <w:p>
      <w:r>
        <w:t>En tout état de cause, le commandement de payer qui lui a été remis le 11 décembre 2017 stipulait explicitement un délai de dix jours pour former opposition, de sorte que le plaignant aurait dû aurait dû s'y conformer afin d'agir en temps utile. Il a d'ailleurs rédigé son opposition le lendemain de sa notification, le 12 décembre 2017, puis a tardé, sans explications, à la poster, ne s'exécutant que tardivement le 6 janvier 2018.</w:t>
      </w:r>
    </w:p>
    <w:p>
      <w:r>
        <w:t>Le grief de l'appelant n'est pas fondé, de sorte que la plainte sera rejetée.</w:t>
      </w:r>
    </w:p>
    <w:p>
      <w:r>
        <w:rPr>
          <w:b/>
        </w:rPr>
        <w:t>E. 4</w:t>
      </w:r>
    </w:p>
    <w:p>
      <w:r>
        <w:t>Pour le surplus, le plaignant ne sollicite aucune demande de restitution de délai implicite, n'ayant fait valoir aucun empêchement non fautif d'agir au sens de l'art. 33 al. 4 LP.</w:t>
      </w:r>
    </w:p>
    <w:p>
      <w:r>
        <w:rPr>
          <w:b/>
        </w:rPr>
        <w:t>E. 5</w:t>
      </w:r>
    </w:p>
    <w:p>
      <w:r>
        <w:t>La procédure de plainte est gratuite. Il est statué sans frais ni dépens. * * * * *</w:t>
      </w:r>
    </w:p>
    <w:p>
      <w:r>
        <w:t>- 5/5 -</w:t>
      </w:r>
    </w:p>
    <w:p>
      <w:r>
        <w:t>A/182/2018-CS PAR CES MOTIFS, La Chambre de surveillance : A la forme : Déclare recevable la plainte formée par A______ le 16 janvier 2018 dans le cadre de la poursuite n° 17 xxxx67 N. Au fond : La rejette. Siégeant : Madame Pauline ERARD, présidente; Monsieur Georges ZUFFEREY et Monsieur Claude MARCET, juges assesseurs; Madame Véronique PISCETTA, greffière.</w:t>
      </w:r>
    </w:p>
    <w:p>
      <w:r>
        <w:t>La présidente : Pauline ERARD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