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DCSO/212/2016 vom 30. Juni 2016</w:t>
      </w:r>
    </w:p>
    <w:p>
      <w:r>
        <w:t>GE Cour de justice, 2016-06-30, FR</w:t>
      </w:r>
    </w:p>
    <w:p>
      <w:r>
        <w:rPr>
          <w:b/>
        </w:rPr>
        <w:t xml:space="preserve">Quelle: </w:t>
      </w:r>
      <w:r>
        <w:t>https://mcp.opencaselaw.ch/entscheid/ge_gerichte_DCSO_212_2016</w:t>
      </w:r>
    </w:p>
    <w:p>
      <w:r>
        <w:t>FR: GE_GERICHTE DCSO/212/2016 du 30 juin 2016</w:t>
      </w:r>
    </w:p>
    <w:p>
      <w:r>
        <w:t>IT: GE_GERICHTE DCSO/212/2016 del 30 giugno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L’édition et la notification d’un commandement de payer par l'Office est une mesure sujette à plainte et le poursuivi a qualité pour agir par cette voie.</w:t>
      </w:r>
    </w:p>
    <w:p>
      <w:r>
        <w:rPr>
          <w:b/>
        </w:rPr>
        <w:t>E. 1.2</w:t>
      </w:r>
    </w:p>
    <w:p>
      <w:r>
        <w:t>Formée en temps utile contre cette notification du 19 avril 2016 et répondant en outre aux réquisits de forme posés par la loi, la présente plainte, sera déclarée recevable.</w:t>
      </w:r>
    </w:p>
    <w:p>
      <w:r>
        <w:rPr>
          <w:b/>
        </w:rPr>
        <w:t>E. 2</w:t>
      </w:r>
    </w:p>
    <w:p>
      <w:r>
        <w:t>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pour déposer ses observations, a admis l’existence, à teneur de l’acte de poursuite litigieux, des vices de forme allégués par les créanciers poursuivants, lesquels vices l’ont conduit à constater la nullité du commandement de payer, poursuite n° 15 xxxx89 L, les frais correspondants étant laissés à la charge de l’Etat. Il a en outre indiqué qu’il procédait à la notification au débiteur poursuivi d’un nouveau commandement de payer correctement établi au vu de la teneur de la réquisition de poursuite déposée par les plaignants. Il découle de ce qui précède que la plainte déposée par ces derniers au sujet de l’acte de poursuite querellé est devenue sans objet, de sorte que la présente cause A/1587/2016 doit être rayée du rôle. La présente décision sera transmise pour information au Préposé de l’Office des poursuites.</w:t>
      </w:r>
    </w:p>
    <w:p>
      <w:r>
        <w:t>- 4/6 -</w:t>
      </w:r>
    </w:p>
    <w:p>
      <w:r>
        <w:t>A/1587/2016-CS</w:t>
      </w:r>
    </w:p>
    <w:p>
      <w:r>
        <w:rPr>
          <w:b/>
        </w:rPr>
        <w:t>E. 3.1</w:t>
      </w:r>
    </w:p>
    <w:p>
      <w:r>
        <w:t>Conformément aux art. 20a al. 2 ch. 5, 1ère phrase, LP, 61 al. 2 let. a et 62 al. 2 OELP, il n’est pas perçu d'émolument de justice et il n’est alloué aucuns dépens dans le cadre des plaintes formées en application de l’art. 17 LP (ATF 5A_548/2008 du 7 octobre 2008).</w:t>
      </w:r>
    </w:p>
    <w:p>
      <w:r>
        <w:t>Toutefois, par exception à ce principe, la partie ou son représentant qui use de procédés téméraires ou qui agit de mauvaise foi peut être condamné à une amende de 1'500 fr. au maximum ainsi qu'au payement des émoluments et des débours (art. 20 al. 2 ch. 5 LP).</w:t>
      </w:r>
    </w:p>
    <w:p>
      <w:r>
        <w:rPr>
          <w:b/>
        </w:rPr>
        <w:t>E. 3.2</w:t>
      </w:r>
    </w:p>
    <w:p>
      <w:r>
        <w:t>Au vu des faits de la cause, l’exception susmentionnée n’est pas réalisée, de sorte qu’il ne sera pas alloué de dépens aux créanciers plaignants, lesquels seront déboutés de leurs conclusions sur ce point. * * * * *</w:t>
      </w:r>
    </w:p>
    <w:p>
      <w:r>
        <w:t>- 5/6 -</w:t>
      </w:r>
    </w:p>
    <w:p>
      <w:r>
        <w:t>A/1587/2016-CS PAR CES MOTIFS, La Chambre de surveillance : A la forme : Déclare recevable la plainte formée par A______ ainsi que B______ contre le commandement de payer, poursuite n° 15 xxxx89 L. Au fond : Constate que cette plainte est devenue sans objet en cours de procédure. Raye en conséquence la cause A/1587/2016 du rôle. Déboute A______ ainsi que B______ de toutes autres conclusions. Transmet la présente décision, pour information, au Préposé de l’Office des poursuites. Siégeant : Madame Valérie LAEMMEL-JUILLARD, présidente; Monsieur Frédéric HENSLER et Monsieur Christian CHAVAZ, juges assesseurs; Madame Véronique PISCETTA, greffière.</w:t>
      </w:r>
    </w:p>
    <w:p>
      <w:r>
        <w:t>La présidente : Valérie LAEMMEL-JUILLARD</w:t>
      </w:r>
    </w:p>
    <w:p>
      <w:r>
        <w:t>La greffière : Véronique PISCETTA</w:t>
      </w:r>
    </w:p>
    <w:p>
      <w:r>
        <w:t>- 6/6 -</w:t>
      </w:r>
    </w:p>
    <w:p>
      <w:r>
        <w:t>A/1587/2016-CS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