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DCSO/210/2017 vom 28. April 2017</w:t>
      </w:r>
    </w:p>
    <w:p>
      <w:r>
        <w:t>GE Cour de justice, 2017-04-28, FR</w:t>
      </w:r>
    </w:p>
    <w:p>
      <w:r>
        <w:rPr>
          <w:b/>
        </w:rPr>
        <w:t xml:space="preserve">Quelle: </w:t>
      </w:r>
      <w:r>
        <w:t>https://mcp.opencaselaw.ch/entscheid/ge_gerichte_DCSO_210_2017</w:t>
      </w:r>
    </w:p>
    <w:p>
      <w:r>
        <w:t>FR: GE_GERICHTE DCSO/210/2017 du 28 avril 2017</w:t>
      </w:r>
    </w:p>
    <w:p>
      <w:r>
        <w:t>IT: GE_GERICHTE DCSO/210/2017 del 28 aprile 2017</w:t>
      </w:r>
    </w:p>
    <w:p>
      <w:pPr>
        <w:pStyle w:val="Heading2"/>
      </w:pPr>
      <w:r>
        <w:t>Regeste</w:t>
      </w:r>
    </w:p>
    <w:p>
      <w:r>
        <w:t>Résumé: Recours au TF formé le 11 mai 2017 par le débiteur, déclaré irrecevable par ATF du 15 mai 2017 (5A_360/2017).</w:t>
      </w:r>
    </w:p>
    <w:p>
      <w:pPr>
        <w:pStyle w:val="Heading2"/>
      </w:pPr>
      <w:r>
        <w:t>Erwägungen</w:t>
      </w:r>
    </w:p>
    <w:p>
      <w:r>
        <w:rPr>
          <w:b/>
        </w:rPr>
        <w:t>E. 1</w:t>
      </w:r>
    </w:p>
    <w:p>
      <w:r>
        <w:t>La présente Chambre de surveillance est compétente pour statuer sur une plainte en matière d’exécution forcée dirigée contre une mesure de l'Office, soit en l’espèce les procès-verbaux de saisie complémentaires relatifs aux séries nos 81 13 xxxx34 E et 81 14 xxxx49 V, datés respectivement du 4 septembre 2014 et du 9 janvier 2015.</w:t>
      </w:r>
    </w:p>
    <w:p>
      <w:r>
        <w:rPr>
          <w:b/>
        </w:rPr>
        <w:t>E. 2.1</w:t>
      </w:r>
    </w:p>
    <w:p>
      <w:r>
        <w:t>La plainte doit être déposée dans les dix jours de celui où le plaignant a eu connaissance de la mesure (art. 17 al. 2 LP).</w:t>
      </w:r>
    </w:p>
    <w:p>
      <w:r>
        <w:rPr>
          <w:b/>
        </w:rPr>
        <w:t>E. 2.2</w:t>
      </w:r>
    </w:p>
    <w:p>
      <w:r>
        <w:t>En l'espèce, les procès-verbaux de saisie complémentaires relatifs aux séries nos 81 13 xxxx34 E et 81 14 xxxx49 V ont été notifiés au plaignant le 14 août 2015.</w:t>
      </w:r>
    </w:p>
    <w:p>
      <w:r>
        <w:t>Expédiée par la Poste le 17 novembre 2016, sa présente plainte a été déposée largement au-delà du délai de 10 jours fixé par la loi dès cette prise de connaissance.</w:t>
      </w:r>
    </w:p>
    <w:p>
      <w:r>
        <w:t>Elle est déjà irrecevable pour ce motif, à la forme.</w:t>
      </w:r>
    </w:p>
    <w:p>
      <w:r>
        <w:rPr>
          <w:b/>
        </w:rPr>
        <w:t>E. 3.1</w:t>
      </w:r>
    </w:p>
    <w:p>
      <w:r>
        <w:t>Sur le fond, il n’est pas possible de revenir sur la question du bien-fondé d’une plainte ayant fait l’objet d’une décision cantonale entrée en force, le principe « res</w:t>
      </w:r>
    </w:p>
    <w:p>
      <w:r>
        <w:t>- 7/8 -</w:t>
      </w:r>
    </w:p>
    <w:p>
      <w:r>
        <w:t>A/3954/2016-CS judicata pro veritate habetur » empêchant qu'une telle décision puisse être réexaminée (« ne bis in idem »), si ce n'est dans le cadre étroit de la procédure de révision (arrêt du Tribunal fédéral du 17 août 2007, 5A_235/2007; ATF 127 III 496 consid. 3a; Fabienne HOHL, Procédure civile, Tome I, n° 1289 ss), la Chambre de surveillance n’étant de surcroît pas une autorité de recours de ses propres décisions.</w:t>
      </w:r>
    </w:p>
    <w:p>
      <w:r>
        <w:rPr>
          <w:b/>
        </w:rPr>
        <w:t>E. 3.2</w:t>
      </w:r>
    </w:p>
    <w:p>
      <w:r>
        <w:t>En l’espèce, la présente plainte doit également être rejetée au fond, en application des principes rappelés ci-dessus sous ch. 3.1.</w:t>
      </w:r>
    </w:p>
    <w:p>
      <w:r>
        <w:t>En effet, la Chambre de surveillance n’est pas une autorité de recours de sa précédente décision DCSO/1______ prononcée le 16 juin 2016 dans le cadre de la première plainte A/3______ formée par le plaignant le 15 décembre 2015, cette décision ayant été de surcroît confirmée par le Tribunal fédéral dans un arrêt 2______ prononcé le 29 août 2016.</w:t>
      </w:r>
    </w:p>
    <w:p>
      <w:r>
        <w:t>Ainsi, cette décision DCSO/1______ a déjà tranché de manière définitive, exactement les mêmes griefs qui sont à nouveau exposés par le plaignant dans sa présente plainte.</w:t>
      </w:r>
    </w:p>
    <w:p>
      <w:r>
        <w:t>Cette première décision a confirmé le bien-fondé - que ce soit en tranchant les questions des modalités de ces saisies ou des frais engendrés par ces dernières - des procès-verbaux de saisie complémentaires, séries nos 13 xxxx34 E et 14 xxxx49 V, établis par l'Office les 4 septembre 2014 et 9 janvier 2015, modalités dont se plaint une seconde fois le plaignant aujourd’hui.</w:t>
      </w:r>
    </w:p>
    <w:p>
      <w:r>
        <w:t>Il n’y a dès lors pas lieu d’y revenir aujourd’hui, raison pour laquelle la présente plainte doit être déclarée irrecevable pour ce motif également.</w:t>
      </w:r>
    </w:p>
    <w:p>
      <w:r>
        <w:rPr>
          <w:b/>
        </w:rPr>
        <w:t>E. 4</w:t>
      </w:r>
    </w:p>
    <w:p>
      <w:r>
        <w:t>septembre 2014 et 9 janvier 2015. Siégeant : Madame Valérie LAEMMEL-JUILLARD, présidente; Monsieur Michel BERTSCHY et Monsieur Eric DE PREUX, juges assesseurs; Madame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