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DCSO/206/2021 vom 21. November 2017</w:t>
      </w:r>
    </w:p>
    <w:p>
      <w:r>
        <w:t>GE Cour de justice, 2017-11-21, FR</w:t>
      </w:r>
    </w:p>
    <w:p>
      <w:r>
        <w:rPr>
          <w:b/>
        </w:rPr>
        <w:t xml:space="preserve">Quelle: </w:t>
      </w:r>
      <w:r>
        <w:t>https://mcp.opencaselaw.ch/entscheid/ge_gerichte_DCSO_206_2021</w:t>
      </w:r>
    </w:p>
    <w:p>
      <w:r>
        <w:t>FR: GE_GERICHTE DCSO/206/2021 du 21 novembre 2017</w:t>
      </w:r>
    </w:p>
    <w:p>
      <w:r>
        <w:t>IT: GE_GERICHTE DCSO/206/2021 del 21 novembre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Si le plaignant a formellement déposé une plainte contre la décision de l'Office de rejeter son opposition pour tardiveté, il n'en conteste toutefois pas la teneur, puisqu'il admet avoir reçu le commandement de payer le 9 décembre 2020 et fait</w:t>
      </w:r>
    </w:p>
    <w:p>
      <w:r>
        <w:t>- 3/5 -</w:t>
      </w:r>
    </w:p>
    <w:p>
      <w:r>
        <w:t>A/193/2021-CS opposition le 11 janvier 2021, soit au-delà du délai de dix jours, suspendu par les féries de Noël, parvenu à échéance le 6 janvier 2021.</w:t>
      </w:r>
    </w:p>
    <w:p>
      <w:r>
        <w:t>En réalité, la teneur de sa plainte permet de comprendre qu'il requiert la restitution du délai d'opposition au sens de l'art. 33 al. 4 LP, laquelle implique implicitement l'annulation de la décision de rejet de l'opposition de l'Office dans la mesure où elle admise.</w:t>
      </w:r>
    </w:p>
    <w:p>
      <w:r>
        <w:rPr>
          <w:b/>
        </w:rPr>
        <w:t>E. 2.1</w:t>
      </w:r>
    </w:p>
    <w:p>
      <w:r>
        <w:t>Le délai pour former opposition au commandement de payer, auprès de l'Office, est de dix jours dès sa notification (art. 74 al. 1 LP).</w:t>
      </w:r>
    </w:p>
    <w:p>
      <w:r>
        <w:t>En application de l'article 33 al. 4 première phrase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deuxième phrase LP).</w:t>
      </w:r>
    </w:p>
    <w:p>
      <w:r>
        <w:t>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Il faut entendre par empêchement non fautif, non seulement l'impossibilité objective d'agir dans le délai ou de se faire représenter à cette fin, mais aussi l'impossibilité subjective due à des circonstances personnelles ou à une erreur excusable. Tel sera le cas, par exemple, en cas d'accident, de maladie grave et soudaine, de service militaire, de faux renseignement donné par l'autorité ou encore d'erreur de transmission. Un empêchement non fautif a également été admis en cas de soudaine incapacité de discernement ou de perte d'un proche. Une maladie de courte durée, une absence ou une surcharge de travail ne sont en revanche pas constitutives d'un empêchement non fautif. L'empêchement perdure aussi longtemps que l'intéressé n'est pas en mesure - compte tenu de son état physique ou mental - d'agir en personne ou d'en charger un tiers (ATF 119 II 86 consid. 2a; ATF 112 V 255 consid. 2a; arrêts du Tribunal fédéral 5A_231/2012 du 21 mai 2012 consid. 2, 5A_896/2012 du 10 janvier 2013 consid. 3.2, 5A_383/2012 du 23 mai 2012 consid. 2.2, 5A_30/2010 du 23 mars 2012 consid. 4.1, 5A_566/2007 du 26 novembre 2007 consid. 3, 7B_190/2002 du 17 décembre 2002, 7B_64/2006 du 9 mai 2006 consid. 3, 7B_108/2004 du 24 juin 2004 consid. 2.2.17B_190/2002 du 17 décembre 2002, 7B_108/2004 du 24 juin 2004 consid. 2.2.1, 7B_64/2006 du 9 mai 2006 consid. 3; RUSSENBERGER, MINET, KuKo SchKG, 2ème édition, 2014, n° 22 ad art. 33 LP; NORDMANN, Berner Kommentar, SchKG I, n° 11 ad art. 33</w:t>
      </w:r>
    </w:p>
    <w:p>
      <w:r>
        <w:t>- 4/5 -</w:t>
      </w:r>
    </w:p>
    <w:p>
      <w:r>
        <w:t>A/193/2021-CS LP; ERARD, Commentaire Romand, Poursuites et faillites, 2005, n° 22 ad art. 33 LP)</w:t>
      </w:r>
    </w:p>
    <w:p>
      <w:r>
        <w:rPr>
          <w:b/>
        </w:rPr>
        <w:t>E. 2.2</w:t>
      </w:r>
    </w:p>
    <w:p>
      <w:r>
        <w:t>En l'espèce, le plaignant allègue avoir été empêché de former opposition au commandement de payer, en raison de la maladie, jusqu'au 11 janvier 2011, date à laquelle il s'est rendu à l'Office pour faire opposition. Il a déposé sa plainte auprès de l'autorité de surveillance le 19 janvier 2021, soit à une date qui était encore dans le délai de dix jours suivant la date à partir de laquelle il estimait avoir recouvré sa capacité à former une plainte. Cette plainte, assimilée à une requête en restitution de délai, et l'opposition sont ainsi a priori recevables pour avoir été formées dans le délai de dix jours dès la fin de l'empêchement allégué.</w:t>
      </w:r>
    </w:p>
    <w:p>
      <w:r>
        <w:t>Sur le fond, le plaignant invoque le fait qu'il a été malade du COVID-19 pour obtenir la restitution du délai d'opposition. Il ressort des principes exposés ci- dessus que les conditions à la restitution de délai sont relativement sévère en matière de poursuite et que ce ne sont que des circonstances qui rendent quasiment impossible la déclaration d'opposition qui sont admissibles. En l'occurrence, hormis la période d'hospitalisation du 13 au 17 décembre 2020, qui impliquait une dégradation importante de l'état de santé du plaignant, rien ne permet de penser qu'il n'était pas en mesure de former opposition ou de mandater quelqu'un pour le faire avant ou après cette période, dans le temps délai d'opposition qui s'étendait en l'occurrence du 9 décembre 2020 au 6 janvier 2021. Notamment, il n'est pas indiqué que le débiteur, qui a reçu en mains propres le commandement de payer, alors qu'il n'était encore qu'en quarantaine et n'avait vraisemblablement pas encore déclaré la maladie, n'aurait pas pu annoncer à l'agent notificateur, à ce moment-là, faire opposition. En outre, si dans les jours qui ont suivi sa sortie de l'hôpital, après un séjour somme toute très court, il ne s'est peut-être pas trouvé en état de former opposition, il apparaît notamment difficile de soutenir qu'il n'aurait pas pu le faire jusqu'au 6 janvier 2021. Le plaignant n'a pas exposé l'évolution de son état de santé durant la période litigieuse et n'a ainsi pas permis d'examiner sa capacité à faire opposition ou mandater un représentant à l'aune des exigences élevées de l'art. 33 al. 4 LP. En tout état, il n'a produit aucune pièce permettant de prouver les circonstances alléguées, notamment des certificats médicaux, décision du médecin cantonal, lettre de sortie de l'hôpital, etc., tous documents dont il doit certainement disposer.</w:t>
      </w:r>
    </w:p>
    <w:p>
      <w:r>
        <w:t>La requête de restitution du délai pour faire opposition doit par conséquent être rejetée.</w:t>
      </w:r>
    </w:p>
    <w:p>
      <w:r>
        <w:rPr>
          <w:b/>
        </w:rPr>
        <w:t>E. 4</w:t>
      </w:r>
    </w:p>
    <w:p>
      <w:r>
        <w:t>La procédure de plainte est gratuite (art. 20a al. 2 ch. 5 LP; art. 61 al. 2 let. a OELP) et ne donne pas lieu à l'allocation de dépens (art. 62 al. 2 OELP). * * * * *</w:t>
      </w:r>
    </w:p>
    <w:p>
      <w:r>
        <w:t>- 5/5 -</w:t>
      </w:r>
    </w:p>
    <w:p>
      <w:r>
        <w:t>A/193/2021-CS PAR CES MOTIFS, La Chambre de surveillance : A la forme : Déclare recevable la plainte et la réquisition de restitution du délai d'opposition formée le 19 janvier 2021 par A______ contre la décision de rejet de l'opposition de l'Office cantonal des poursuites du 12 janvier 2021, dans la poursuite n° 1______. Au fond : Les rejette. Siégeant : Monsieur Jean REYMOND, président; Messieurs Luca MINOTTI et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