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DCSO/206/2014 vom 28. August 2014</w:t>
      </w:r>
    </w:p>
    <w:p>
      <w:r>
        <w:t>GE Cour de justice, 2014-08-28, FR</w:t>
      </w:r>
    </w:p>
    <w:p>
      <w:r>
        <w:rPr>
          <w:b/>
        </w:rPr>
        <w:t xml:space="preserve">Quelle: </w:t>
      </w:r>
      <w:r>
        <w:t>https://mcp.opencaselaw.ch/entscheid/ge_gerichte_DCSO_206_2014</w:t>
      </w:r>
    </w:p>
    <w:p>
      <w:r>
        <w:t>FR: GE_GERICHTE DCSO/206/2014 du 28 août 2014</w:t>
      </w:r>
    </w:p>
    <w:p>
      <w:r>
        <w:t>IT: GE_GERICHTE DCSO/206/2014 del 28 agosto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déposée le 15 mai 2014 contre un avis de saisie reçu le 6 mai 2014, la plainte a été formée en temps utile. Respectant pour le surplus les exigences de forme prescrites par la loi (art. 9 al. 1 LaLP et art. 65 al. 1 et 2 LPA applicable par renvoi de l'art. 9 al. 4 LaLP), elle est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w:t>
      </w:r>
    </w:p>
    <w:p>
      <w:r>
        <w:t>- 5/6 -</w:t>
      </w:r>
    </w:p>
    <w:p>
      <w:r>
        <w:t>A/1380/2014-CS terme d’une recherche sérieuse du poursuivi ou, à défaut, d’une des personnes de remplacement (RUEDIN, in CR-LP, ad art. 72 n° 2; STOFFEL, Voies d’exécution, §</w:t>
      </w:r>
    </w:p>
    <w:p>
      <w:r>
        <w:rPr>
          <w:b/>
        </w:rPr>
        <w:t>E. 3</w:t>
      </w:r>
    </w:p>
    <w:p>
      <w:r>
        <w:t>La procédure de plainte est gratuite (art. 20a al. 2 ch. 5 LP et art. 61 al. 2 let. a OELP). * * * * *</w:t>
      </w:r>
    </w:p>
    <w:p>
      <w:r>
        <w:t>- 6/6 -</w:t>
      </w:r>
    </w:p>
    <w:p>
      <w:r>
        <w:t>A/1380/2014-CS PAR CES MOTIFS, La Chambre de surveillance : A la forme : Déclare recevable la plainte formée le 15 mai 2014 par Mme F______ contre l'avis de saisie reçu le 6 mai 2014 dans la poursuite n° 14 xxxx77 V. Au fond : Admet cette plainte et déclare nul l'avis de saisie susmentionné.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