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DCSO/197/2018 vom 23. März 2018</w:t>
      </w:r>
    </w:p>
    <w:p>
      <w:r>
        <w:t>GE Cour de justice, 2018-03-23, FR</w:t>
      </w:r>
    </w:p>
    <w:p>
      <w:r>
        <w:rPr>
          <w:b/>
        </w:rPr>
        <w:t xml:space="preserve">Quelle: </w:t>
      </w:r>
      <w:r>
        <w:t>https://mcp.opencaselaw.ch/entscheid/ge_gerichte_DCSO_197_2018</w:t>
      </w:r>
    </w:p>
    <w:p>
      <w:r>
        <w:t>FR: GE_GERICHTE DCSO/197/2018 du 23 mars 2018</w:t>
      </w:r>
    </w:p>
    <w:p>
      <w:r>
        <w:t>IT: GE_GERICHTE DCSO/197/2018 del 23 marzo 2018</w:t>
      </w:r>
    </w:p>
    <w:p>
      <w:pPr>
        <w:pStyle w:val="Heading2"/>
      </w:pPr>
      <w:r>
        <w:t>Volltext</w:t>
      </w:r>
    </w:p>
    <w:p>
      <w:r>
        <w:t>REPUBLIQUE ET</w:t>
      </w:r>
    </w:p>
    <w:p>
      <w:r>
        <w:t>CANTON DE GENEVE POUVOIR JUDICIAIRE A/1187/2017-CS DCSO/197/18 DECISION DE LA COUR DE JUSTICE Chambre de surveillance des Offices des poursuites et faillites DU VENDREDI 23 MARS 2018</w:t>
      </w:r>
    </w:p>
    <w:p>
      <w:r>
        <w:t>Demande de fixation du mode de liquidation (A/1187/2017-CS) formée en date du 27 mars 2017 par l'Office des poursuites dans la série n° 1________ L.</w:t>
      </w:r>
    </w:p>
    <w:p>
      <w:r>
        <w:t>* * * * *</w:t>
      </w:r>
    </w:p>
    <w:p>
      <w:r>
        <w:t>Décision communiquée par courrier A à l'Office concerné et par plis recommandés du greffier du 23 mars 2018 à : - CSS ASSURANCE-MALADIE SA c/o CSS ASSURANCE MALADIE SA Service d'encaissement Romandie Avenue des Valmont 41 Case postale 144 1000 Lausanne 10. - ETAT DE GENEVE - IFD p.a. ADMINISTRATION FISCALE CANTONALE Rue du Stand 26 Case postale 3937 1211 Genève 3.</w:t>
      </w:r>
    </w:p>
    <w:p>
      <w:r>
        <w:t>A/1187/2017-CS - 2 - - ETAT DE GENEVE – SOIT POUR LUI LA PERCEPTION DE L’AFC Rue du Stand 26 Case postale 3937 1211 Genève 3. - REPUBLIQUE ET CANTON DU JURA COMMUNE DE PORRENTRUY ET SES PAROISSES Recette et administration de district Case postale 1513 2900 Porrentruy. - A. A______ - B. A______ c/o Monsieur A. A______ - C. A______ - D. B______ - HOIRIE de E. D______ p.a. A. A______ - F. C______</w:t>
      </w:r>
    </w:p>
    <w:p>
      <w:r>
        <w:t>- Office des poursuites.</w:t>
      </w:r>
    </w:p>
    <w:p>
      <w:r>
        <w:t>- 3/4 -</w:t>
      </w:r>
    </w:p>
    <w:p>
      <w:r>
        <w:t>A/1187/2017-CS Attendu, EN FAIT, que, par acte adressé le 27 mars 2017 à la Chambre de surveillance, l'Office des poursuites (ci-après : l'Office) a requis de cette dernière la fixation du mode de liquidation de la part de société simple appartenant à B. A______, saisie dans le cadre de la série n° 1________ L regroupant diverses poursuites engagées à l'encontre de ce dernier; Que la société simple dont faisait partie le débiteur, conjointement avec A. A______, C. A______, D. B______, F. C______ et l'hoirie de E. D______, était propriétaire d'un immeuble sis à Porrentruy (JU); Que d'entente entre les créanciers, le débiteur et les autres associés simples, un délai, plusieurs fois prolongé, a été octroyé par la Chambre de céans à ces derniers pour s'acquitter en mains de l'Office des créances invoquées dans la série n° 1________ L; Que, par lettre datée du 19 mars 2018, l'Office a informé la Chambre de surveillance avoir reçu, pour le compte de B. A______, un montant suffisant pour éteindre, en capital, intérêts et frais, les poursuites dans le cadre desquelles la part de société simple appartenant à ce dernier avait été saisie; Considérant, EN DROIT, que, selon l'art. 10 al. 1 OPC, si l'Office, après avoir conduit des pourparlers avec le débiteur, les créanciers saisissants et les autres membres de la communauté dont une part a été saisie, ne parvient pas à dégager une solution amiable, il transmet le dossier à l'autorité de surveillance, à charge pour elle, conformément à l'art. 132 LP, de fixer le mode de réalisation de cet actif; Qu'en l'espèce la demande de fixation du mode de réalisation de la part de société simple saisie au détriment du débiteur était donc recevable; Que l'autorité de surveillance peut elle-même entamer à nouveau des pourparlers de négociation (art. 10 al. 1 2ème phrase OCP); Qu'en l'occurrence les poursuites regroupées dans la série dans le cadre de laquelle la part de société simple avait été saisie ont, postérieurement à la saisine de la Chambre de céans, été soldées par un versement fait pour le compte du débiteur; Que ce versement a entraîné l'extinction desdites poursuites et, avec elle, de la saisie et de la procédure de réalisation, de telle sorte que la demande est devenue sans objet; Que la procédure est gratuite (art. 20a al. 2 ch. 5 LP et art. 61 al. 2 let. a OELP), aucuns dépens ne pouvant en outre être alloués (art. 62 al. 2 OELP).</w:t>
      </w:r>
    </w:p>
    <w:p>
      <w:r>
        <w:t>* * * * *</w:t>
      </w:r>
    </w:p>
    <w:p>
      <w:r>
        <w:t>- 4/4 -</w:t>
      </w:r>
    </w:p>
    <w:p>
      <w:r>
        <w:t>A/1187/2017-CS PAR CES MOTIFS, La Chambre de surveillance : A la forme : Déclare recevable la demande de fixation du mode de réalisation de la part de société simple appartenant à B. A______ saisie dans la série n° 1________ L, formée le 27 mars 2017 par l'Office des poursuites. Au fond : Constate qu'elle est devenue sans objet. Raye la cause du rôle. Siégeant : Monsieur Patrick CHENAUX, président; Mesdames Pauline ERARD et Madame Nathalie RAPP, juges;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