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DCSO/192/2018 vom 23. Oktober 2017</w:t>
      </w:r>
    </w:p>
    <w:p>
      <w:r>
        <w:t>GE Cour de justice, 2017-10-23, FR</w:t>
      </w:r>
    </w:p>
    <w:p>
      <w:r>
        <w:rPr>
          <w:b/>
        </w:rPr>
        <w:t xml:space="preserve">Quelle: </w:t>
      </w:r>
      <w:r>
        <w:t>https://mcp.opencaselaw.ch/entscheid/ge_gerichte_DCSO_192_2018</w:t>
      </w:r>
    </w:p>
    <w:p>
      <w:r>
        <w:t>FR: GE_GERICHTE DCSO/192/2018 du 23 octobre 2017</w:t>
      </w:r>
    </w:p>
    <w:p>
      <w:r>
        <w:t>IT: GE_GERICHTE DCSO/192/2018 del 23 ottobre 2017</w:t>
      </w:r>
    </w:p>
    <w:p>
      <w:pPr>
        <w:pStyle w:val="Heading2"/>
      </w:pPr>
      <w:r>
        <w:t>Volltext</w:t>
      </w:r>
    </w:p>
    <w:p>
      <w:r>
        <w:t>REPUBLIQUE ET</w:t>
      </w:r>
    </w:p>
    <w:p>
      <w:r>
        <w:t>CANTON DE GENEVE POUVOIR JUDICIAIRE A/4249/2017-CS DCSO/192/18 DECISION DE LA COUR DE JUSTICE Chambre de surveillance des Offices des poursuites et faillites DU JEUDI 15 MARS 2018</w:t>
      </w:r>
    </w:p>
    <w:p>
      <w:r>
        <w:t>Plainte 17 LP (A/4249/2017-CS) formée en date du 23 octobre 2017 par A______ AG.</w:t>
      </w:r>
    </w:p>
    <w:p>
      <w:r>
        <w:t>* * * * *</w:t>
      </w:r>
    </w:p>
    <w:p>
      <w:r>
        <w:t>Décision communiquée par courrier A à l'Office concerné et par pli recommandé du greffier du 20 mars 2018 à : - A______ AG</w:t>
      </w:r>
    </w:p>
    <w:p>
      <w:r>
        <w:t>- Office des poursuites.</w:t>
      </w:r>
    </w:p>
    <w:p>
      <w:r>
        <w:t>- 2/5 -</w:t>
      </w:r>
    </w:p>
    <w:p>
      <w:r>
        <w:t>A/4249/2017-CS Attendu, EN FAIT, que par acte expédié le 23 octobre 2017 au greffe de la Chambre de surveillance, A______ SA s'est plaint d'un retard injustifié dans le traitement de la poursuite n° 15 xxxx30 S dirigée contre B______, la réquisition de continuer la poursuite datant du 21 avril 2016, concluant à ce qu'il soit ordonné à l'Office de procéder à la continuation de la poursuite; Que dans le délai pour répondre, l'Office a indiqué qu'il avait adressé le 13 juillet 2016 un avis de saisie à la débitrice qui ne s'était pas présentée le 17 août 2016, qu'un huissier s'était rendu à l'adresse indiquée par la créancière pour constater que la débitrice n'y résidait plus, et qu'après une recherche effectuée auprès de la Poste, il avait envoyé une sommation à l'adresse de la débitrice auprès de son fils le 17 novembre 2016. L'huissier s'était ensuite rendu à cette adresse le 27 avril 2017 pour constater que le nom de la débitrice ne figurait ni sur la porte, ni sur la boîte aux lettres, puis a, lors d'un nouveau déplacement le 1er novembre 2017, rencontré le fils de la débitrice indiquant que cette dernière vivait en France; Que l'acte de défaut de biens ADB 23 15 xxxx30 S a été établi et adressé à la plaignante le 23 novembre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w:t>
      </w:r>
    </w:p>
    <w:p>
      <w:r>
        <w:t>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w:t>
      </w:r>
    </w:p>
    <w:p>
      <w:r>
        <w:t>- 3/5 -</w:t>
      </w:r>
    </w:p>
    <w:p>
      <w:r>
        <w:t>A/4249/2017-CS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Qu'il résulte en l'espèce des explications de l'Office qu'après les diverses tentatives de notification entreprise en juillet et novembre 2016, plus aucune démarche n'a été entreprise jusqu'au déplacement d'un huissier le 27 avril 2017, puis à nouveau jusqu'au prochain passage le 1er novembre 2017; Que de tels délais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w:t>
      </w:r>
    </w:p>
    <w:p>
      <w:r>
        <w:t>- 4/5 -</w:t>
      </w:r>
    </w:p>
    <w:p>
      <w:r>
        <w:t>A/4249/2017-CS PAR CES MOTIFS, La Chambre de surveillance : A la forme : Déclare recevable la plainte formée le 23 octobre 2017 par A______ AG pour retard non justifié de l'Office des poursuites dans le traitement de la réquisition de continuer la poursuite n° 15 xxxx30 S. Au fond : Constate que la cause est devenue sans objet en cours de procédure. Raye la cause du rôle. Siégeant : Madame Ursula ZEHETBAUER GHAVAMI, présidente; Madame Natalie OPPATJA et Monsieur Denis KELLER, juges assesseur(e)s; Madame Véronique PISCETTA, greffière.</w:t>
      </w:r>
    </w:p>
    <w:p>
      <w:r>
        <w:t>La présidente :</w:t>
      </w:r>
    </w:p>
    <w:p>
      <w:r>
        <w:t>Ursula ZEHETBAUER GHAVAMI</w:t>
      </w:r>
    </w:p>
    <w:p>
      <w:r>
        <w:t>La greffière :</w:t>
      </w:r>
    </w:p>
    <w:p>
      <w:r>
        <w:t>Véronique PISCETTA</w:t>
      </w:r>
    </w:p>
    <w:p>
      <w:r>
        <w:t>- 5/5 -</w:t>
      </w:r>
    </w:p>
    <w:p>
      <w:r>
        <w:t>A/4249/2017-CS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