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DCSO/192/2010 vom 15. April 2010</w:t>
      </w:r>
    </w:p>
    <w:p>
      <w:r>
        <w:t>GE Cour de justice, 2010-04-15, FR</w:t>
      </w:r>
    </w:p>
    <w:p>
      <w:r>
        <w:rPr>
          <w:b/>
        </w:rPr>
        <w:t xml:space="preserve">Quelle: </w:t>
      </w:r>
      <w:r>
        <w:t>https://mcp.opencaselaw.ch/entscheid/ge_gerichte_DCSO_192_2010</w:t>
      </w:r>
    </w:p>
    <w:p>
      <w:r>
        <w:t>FR: GE_GERICHTE DCSO/192/2010 du 15 avril 2010</w:t>
      </w:r>
    </w:p>
    <w:p>
      <w:r>
        <w:t>IT: GE_GERICHTE DCSO/192/2010 del 15 aprile 2010</w:t>
      </w:r>
    </w:p>
    <w:p>
      <w:pPr>
        <w:pStyle w:val="Heading2"/>
      </w:pPr>
      <w:r>
        <w:t>Regeste</w:t>
      </w:r>
    </w:p>
    <w:p>
      <w:r>
        <w:t>Résumé: Irrecevable. La plaignante n'a pas produit la décision querellée ni motivé suffisamment sa plainte.</w:t>
      </w:r>
    </w:p>
    <w:p>
      <w:pPr>
        <w:pStyle w:val="Heading2"/>
      </w:pPr>
      <w:r>
        <w:t>Volltext</w:t>
      </w:r>
    </w:p>
    <w:p>
      <w:r>
        <w:t>REPUBLIQUE ET</w:t>
      </w:r>
    </w:p>
    <w:p>
      <w:r>
        <w:t>CANTON DE GENEVE</w:t>
      </w:r>
    </w:p>
    <w:p>
      <w:r>
        <w:t>POUVOIR JUDICIAIRE</w:t>
      </w:r>
    </w:p>
    <w:p>
      <w:r>
        <w:t>DCSO/192/10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15 AVRIL 2010 Cause A/953/2010, plainte 17 LP formée le 17 mars 2010 par Mme M______.</w:t>
      </w:r>
    </w:p>
    <w:p>
      <w:r>
        <w:t>Décision communiquée à : - Mme M______</w:t>
      </w:r>
    </w:p>
    <w:p>
      <w:r>
        <w:t>- 2 -</w:t>
      </w:r>
    </w:p>
    <w:p>
      <w:r>
        <w:t>E N F A I T A. Par courrier du 12 mars 2010 posté le 17 du même mois, Mme M______ a porté plainte auprès de la Commission de céans, afin de signaler qu'elle s'oppose à la poursuite n° 09 xxxx10 K, indiquant "pour commencer, elle n'a pas été envoyée à mon domicile légal qui est le 2X avenue V______ 1200 M______ et non le xx rue D______ 1200 G______". La plaignante indique que la poursuite n'a pas été "signée" par elle-même mais par quelqu'un d'autre qui aurait usurpé son identité. B. Aucun document n'étant joint à son envoi et les explications insuffisantes, la Commission de céans lui a imparti par courrier recommandé du 19 mars 2010, un délai au 31 mars 2010 pour compléter la motivation de sa plainte et produire la décision querellée, sous peine d'irrecevabilité. La plaignante a été retirer cet envoi le 22 mars 2010 tel qu'en atteste le Track &amp; Trace de La Poste, mais ne s'est pas exécutée dans le délai imparti. C. Vu le résultat de la présente procédure, ni l'Office ni la créancière n'ont été interpellés.</w:t>
      </w:r>
    </w:p>
    <w:p>
      <w:r>
        <w:t>E N D R O I T 1.a. La Commission de céans est compétente, en tant qu'autorité cantonale de surveillance (art. 13 LP ; art. 10 al. 1 et 11 al. 2 LaLP ; art. 56R al. 3 LOJ), pour connaître des plaintes dirigées contre des mesures des organes de l'exécution forcée ne pouvant être contestées par voie judiciaire ou formées pour déni de justice ou retard injustifié (art. 17 al. 1 et 3 LP). 1.b. La plainte doit être déposée dans les dix jours de celui où la plaignante a eu connaissance de la mesure (art. 17 al. 2 LP). 2.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Commentaire, ad art. 20a n° 9 ss et 147 ss ; Flavio Cometta, in SchKG I, ad art. 20a n° 2 ss et 48 ; Franco Lorandi, Betreibungsrechtliche Beschwerde und Nichtigkeit. Kommentar zu den Artikeln 13-30 SchKG, Bâle- 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w:t>
      </w:r>
    </w:p>
    <w:p>
      <w:r>
        <w:t>- 3 -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 3. Dans le cas particulier, la commission de céans a, par pli recommandé du 19 mars 2010, imparti à la plaignante un délai au 31 mars 2010 pour produire la décision querellée et compléter sa motivation en indiquant ses griefs, sous peine d'irrecevabilité de sa plainte. La plaignante qui a pourtant réceptionné cet envoi, n'a pas répondu dans le délai imparti. La plainte sera ainsi déclarée irrecevable.</w:t>
      </w:r>
    </w:p>
    <w:p>
      <w:r>
        <w:t>* * * * *</w:t>
      </w:r>
    </w:p>
    <w:p>
      <w:r>
        <w:t>- 4 -</w:t>
      </w:r>
    </w:p>
    <w:p>
      <w:r>
        <w:t>P A R C E S M O T I F S , L A C O M M I S S I O N D E S U R V E I L L A N C E S I É G E A N T E N S E C T I O N :</w:t>
      </w:r>
    </w:p>
    <w:p>
      <w:r>
        <w:t>Déclare irrecevable la plainte formée le 17 mars 2010 par Mme M______ dans le cadre de la poursuite n° 09 xxxx10 K.</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