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DCSO/191/2008 vom 26. Mai 2008</w:t>
      </w:r>
    </w:p>
    <w:p>
      <w:r>
        <w:t>GE Cour de justice, 2008-05-26, FR</w:t>
      </w:r>
    </w:p>
    <w:p>
      <w:r>
        <w:rPr>
          <w:b/>
        </w:rPr>
        <w:t xml:space="preserve">Quelle: </w:t>
      </w:r>
      <w:r>
        <w:t>https://mcp.opencaselaw.ch/entscheid/ge_gerichte_DCSO_191_2008</w:t>
      </w:r>
    </w:p>
    <w:p>
      <w:r>
        <w:t>FR: GE_GERICHTE DCSO/191/2008 du 26 mai 2008</w:t>
      </w:r>
    </w:p>
    <w:p>
      <w:r>
        <w:t>IT: GE_GERICHTE DCSO/191/2008 del 26 maggio 2008</w:t>
      </w:r>
    </w:p>
    <w:p>
      <w:pPr>
        <w:pStyle w:val="Heading2"/>
      </w:pPr>
      <w:r>
        <w:t>Regeste</w:t>
      </w:r>
    </w:p>
    <w:p>
      <w:r>
        <w:t>Résumé: Plainte pour retard injustifié dans l'exécution d'une saisie.</w:t>
      </w:r>
    </w:p>
    <w:p>
      <w:pPr>
        <w:pStyle w:val="Heading2"/>
      </w:pPr>
      <w:r>
        <w:t>Volltext</w:t>
      </w:r>
    </w:p>
    <w:p>
      <w:r>
        <w:t>REPUBLIQUE ET</w:t>
      </w:r>
    </w:p>
    <w:p>
      <w:r>
        <w:t>CANTON DE GENEVE</w:t>
      </w:r>
    </w:p>
    <w:p>
      <w:r>
        <w:t>POUVOIR JUDICIAIRE</w:t>
      </w:r>
    </w:p>
    <w:p>
      <w:r>
        <w:t>DCSO/191/08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22 MAI 2008</w:t>
      </w:r>
    </w:p>
    <w:p>
      <w:r>
        <w:t>Cause A/1147/2008, plainte 17 LP formée le 4 avril 2008 par G______ SA.</w:t>
      </w:r>
    </w:p>
    <w:p>
      <w:r>
        <w:t>Décision communiquée à : - G______ SA</w:t>
      </w:r>
    </w:p>
    <w:p>
      <w:r>
        <w:t>- Office des poursuites</w:t>
      </w:r>
    </w:p>
    <w:p>
      <w:r>
        <w:t>- 2 -</w:t>
      </w:r>
    </w:p>
    <w:p>
      <w:r>
        <w:t>E N F A I T A. En date de 13 juillet 2007, G______ SA a requis la continuation de la poursuite n° 07 xxxx64 Y, dirigée contre Mme R______. Cette réquisition a été enregistrée par l’Office des poursuites (ci-après : l’Office), le 18 juillet 2007. Par la suite, G______ SA indique avoir relancé l’Office le 11 octobre 2007, le 10 décembre 2007 et le 1er février 2008 afin que le procès-verbal de saisie ou l'acte de défaut de biens lui soit délivré, mais en vain. B. Par acte du 4 avril 2008, G______ SA a formé plainte pour retard injustifié, l’Office n’ayant donné suite, ni à sa réquisition de continuer la poursuite, ni à ses relances. C. Dans son rapport du 25 avril 2008, l’Office a indiqué que cette poursuite avait été soldée le 24 avril 2008 ; à la demande de la Commission de céans, l'Office a rendu un rapport complémentaire le 5 mai 2008 par lequel il explique que la débitrice et son époux se trouvaient, lors de la réception de la réquisition de continuer la poursuite, au stade de la saisie s'agissant d'autres poursuites et avaient pour habitude de s'acquitter régulièrement de leurs dus en mains de l'Office.</w:t>
      </w:r>
    </w:p>
    <w:p>
      <w:r>
        <w:t>S'agissant de la poursuite en question participant à une saisie antérieure, l'Office a convoqué la débitrice le 11 octobre 2007 pour le 15 du même mois, alors que les premières poursuites avaient été soldées entretemps.</w:t>
      </w:r>
    </w:p>
    <w:p>
      <w:r>
        <w:t>Malheureusement, tel n'a pas été le cas de la poursuite, objet de la plainte, malgré plusieurs interpellations de l'Office, qui a finalement déposé un avis d'ouverture le 1er février 2008, afin de procéder à l'ouverture forcée du domicile de la débitrice.</w:t>
      </w:r>
    </w:p>
    <w:p>
      <w:r>
        <w:t>L'époux de la débitrice s'est alors présenté à l'Office le 14 février 2008, soldant plusieurs poursuites dont la poursuite n° 07 xxxx43 R en faveur de la plaignante puis la poursuite litigieuse en date du 24 avril 2008.</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w:t>
      </w:r>
    </w:p>
    <w:p>
      <w:r>
        <w:t>- 3 -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La prescription de procéder "sans retard" doit se comprendre en ce sens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2.b. En l’espèce, la réquisition de continuer la poursuite a été enregistrée le 25 juillet 2007 et le règlement effectué en mains de l'Office le 24 avril 2008, soit presque 9 mois plus tard. Bien que l’Office ne soit pas resté inactif, et ait agi avec un pragmatisme couronné de succès puisque la débitrice, bien connue de l'Office, s'est acquittée d'elle même de tout son dû, la Commission doit néanmoins constater que cette manière de faire ne respecte pas les exigences imposées par la loi en matière de délais, du fait d'intervalles trop longs entre certaines étapes de la saisie et que par voie de conséquence, il y a retard injustifié.</w:t>
      </w:r>
    </w:p>
    <w:p>
      <w:r>
        <w:t>- 4 -</w:t>
      </w:r>
    </w:p>
    <w:p>
      <w:r>
        <w:t>P A R C E S M O T I F S , L A C O M M I S S I O N D E S U R V E I L L A N C E S I É G E A N T E N S E C T I O N : A la forme : Déclare recevable la plainte pour retard injustifié formée le 4 avril 2008 par G______ SA, dans le cadre de la poursuite n° 07 xxxx64 Y. Au fond : 1. Constate que l’Office des poursuites a tardé de manière injustifiée à traiter la réquisition de continuer la poursuite n° 07 xxxx64 Y. 2. Déboute les parties de toutes autres conclusions.</w:t>
      </w:r>
    </w:p>
    <w:p>
      <w:r>
        <w:t>Siégeant : M. Philippe GUNTZ, président ; Mme Florence CASTELLA, juge assesseure et Manuel BOLIVAR,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