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DCSO/190/2012 vom 14. Mai 2012</w:t>
      </w:r>
    </w:p>
    <w:p>
      <w:r>
        <w:t>GE Cour de justice, 2012-05-14, FR</w:t>
      </w:r>
    </w:p>
    <w:p>
      <w:r>
        <w:rPr>
          <w:b/>
        </w:rPr>
        <w:t xml:space="preserve">Quelle: </w:t>
      </w:r>
      <w:r>
        <w:t>https://mcp.opencaselaw.ch/entscheid/ge_gerichte_DCSO_190_2012</w:t>
      </w:r>
    </w:p>
    <w:p>
      <w:r>
        <w:t>FR: GE_GERICHTE DCSO/190/2012 du 14 mai 2012</w:t>
      </w:r>
    </w:p>
    <w:p>
      <w:r>
        <w:t>IT: GE_GERICHTE DCSO/190/2012 del 14 maggio 2012</w:t>
      </w:r>
    </w:p>
    <w:p>
      <w:pPr>
        <w:pStyle w:val="Heading2"/>
      </w:pPr>
      <w:r>
        <w:t>Regeste</w:t>
      </w:r>
    </w:p>
    <w:p>
      <w:r>
        <w:t>Résumé: La plaignante n'a pas produit l'acte attaqué.</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GILLIERON, Commentaire, ad art. 20a</w:t>
      </w:r>
    </w:p>
    <w:p>
      <w:r>
        <w:t>- 3/4 -</w:t>
      </w:r>
    </w:p>
    <w:p>
      <w:r>
        <w:t>A/1108/2012-CS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w:t>
      </w:r>
    </w:p>
    <w:p>
      <w:r>
        <w:rPr>
          <w:b/>
        </w:rPr>
        <w:t>E. 2.2</w:t>
      </w:r>
    </w:p>
    <w:p>
      <w:r>
        <w:t>En l'espèce, par courrier envoyé sous pli recommandé le 16 avril 2012, distribué à sa destinataire le 19 suivant, la Chambre de céans a imparti à la plaignante un délai au 27 avril 2012 pour produire l'acte attaqué, sous peine d'irrecevabilité de sa plainte.</w:t>
      </w:r>
    </w:p>
    <w:p>
      <w:r>
        <w:t>La plaignante n'a pas donné suite à cette injonction. Sa plainte doit en conséquence être déclarée irrecevable.</w:t>
      </w:r>
    </w:p>
    <w:p>
      <w:r>
        <w:rPr>
          <w:b/>
        </w:rPr>
        <w:t>E. 3</w:t>
      </w:r>
    </w:p>
    <w:p>
      <w:r>
        <w:t>La présente décision est prise en application des art. 72 LPA et 9 al. 2 LaLP.</w:t>
      </w:r>
    </w:p>
    <w:p>
      <w:r>
        <w:t>* * * * *</w:t>
      </w:r>
    </w:p>
    <w:p>
      <w:r>
        <w:t>- 4/4 -</w:t>
      </w:r>
    </w:p>
    <w:p>
      <w:r>
        <w:t>A/1108/2012-CS PAR CES MOTIFS, La Chambre de surveillance : Déclare irrecevable la plainte A/1108/2012 formée le 13 avril 2012 par Mme G______.</w:t>
      </w:r>
    </w:p>
    <w:p>
      <w:r>
        <w:t>Siégeant : Madame Ariane WEYENETH, présidente; Monsieur Philipp GANZONI et Monsieur Christian CHAVAZ,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