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DCSO/182/2007 vom 3. April 2007</w:t>
      </w:r>
    </w:p>
    <w:p>
      <w:r>
        <w:t>GE Cour de justice, 2007-04-03, DE</w:t>
      </w:r>
    </w:p>
    <w:p>
      <w:r>
        <w:rPr>
          <w:b/>
        </w:rPr>
        <w:t xml:space="preserve">Quelle: </w:t>
      </w:r>
      <w:r>
        <w:t>https://mcp.opencaselaw.ch/entscheid/ge_gerichte_DCSO_182_2007</w:t>
      </w:r>
    </w:p>
    <w:p>
      <w:r>
        <w:t>FR: GE_GERICHTE DCSO/182/2007 du 3 avril 2007</w:t>
      </w:r>
    </w:p>
    <w:p>
      <w:r>
        <w:t>IT: GE_GERICHTE DCSO/182/2007 del 3 aprile 2007</w:t>
      </w:r>
    </w:p>
    <w:p>
      <w:pPr>
        <w:pStyle w:val="Heading2"/>
      </w:pPr>
      <w:r>
        <w:t>Regeste</w:t>
      </w:r>
    </w:p>
    <w:p>
      <w:r>
        <w:t>Résumé: Plainte devenue sans objet ; l'Office des poursuites ayant dressé le procès-verbal de saisie et communiqué aux parties.</w:t>
      </w:r>
    </w:p>
    <w:p>
      <w:pPr>
        <w:pStyle w:val="Heading2"/>
      </w:pPr>
      <w:r>
        <w:t>Volltext</w:t>
      </w:r>
    </w:p>
    <w:p>
      <w:r>
        <w:t>DCSO/182/07 ! " " #$$ " $%&amp;! "" $'()*(+,-( . !"!</w:t>
      </w:r>
    </w:p>
    <w:p>
      <w:r>
        <w:t>/$! !%011102% 34&amp;$ #3"! " "! !'(011(05( 6- &amp;4 ""$$ 78'(011(+( 6-( .! 8! 8$$% &amp;%&amp;#&amp;! 9 "%.8!'(25 6-(</w:t>
      </w:r>
    </w:p>
    <w:p>
      <w:r>
        <w:t>:)15:511;%"0;$! # !""""""</w:t>
      </w:r>
    </w:p>
    <w:p>
      <w:r>
        <w:t># $$ %&amp;!'(!( !</w:t>
      </w:r>
    </w:p>
    <w:p>
      <w:r>
        <w:t>- 2 -</w:t>
      </w:r>
    </w:p>
    <w:p>
      <w:r>
        <w:t>( 2/511)%?$!511*%0?511*05"/511*% @"AAAAAA9!=#$$ "'B"&gt;#$$-&amp; !&amp; "%"C1)3333) DME T%"! JDD(D TE</w:t>
      </w:r>
    </w:p>
    <w:p>
      <w:r>
        <w:t>MT%48( &gt;</w:t>
      </w:r>
    </w:p>
    <w:p>
      <w:r>
        <w:t>6""D</w:t>
      </w:r>
    </w:p>
    <w:p>
      <w:r>
        <w:t>ME T</w:t>
      </w:r>
    </w:p>
    <w:p>
      <w:r>
        <w:t>$$&gt; ! &gt;</w:t>
      </w:r>
    </w:p>
    <w:p>
      <w:r>
        <w:t>La présente décision est communiquée par courrier A à l’Office concerné et par lettre signature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