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DCSO/171/2007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https://mcp.opencaselaw.ch/entscheid/ge_gerichte_DCSO_171_2007</w:t>
      </w:r>
    </w:p>
    <w:p>
      <w:r>
        <w:t>FR: GE_GERICHTE DCSO/171/2007 du 29 mars 2007</w:t>
      </w:r>
    </w:p>
    <w:p>
      <w:r>
        <w:t>IT: GE_GERICHTE DCSO/171/2007 del 29 marzo 2007</w:t>
      </w:r>
    </w:p>
    <w:p>
      <w:pPr>
        <w:pStyle w:val="Heading2"/>
      </w:pPr>
      <w:r>
        <w:t>Regeste</w:t>
      </w:r>
    </w:p>
    <w:p>
      <w:r>
        <w:t>Résumé: L'Office des poursuites a rendu une décision de non-lieu de notification du commandement de payer. Le débiteur est inconnu à l'adresse mentionnée dans la réquisition de poursuite. L'Office des poursuites a effectué des investigations complémentaires mais en vain. Il appartient au créancier d'effectuer des recherches pour déterminer l'adresse du débiteur.</w:t>
      </w:r>
    </w:p>
    <w:p>
      <w:pPr>
        <w:pStyle w:val="Heading2"/>
      </w:pPr>
      <w:r>
        <w:t>Volltext</w:t>
      </w:r>
    </w:p>
    <w:p>
      <w:r>
        <w:t>DCSO/171/07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:++;:511 ?%%@(</w:t>
      </w:r>
    </w:p>
    <w:p>
      <w:r>
        <w:t>!&amp;!@A</w:t>
      </w:r>
    </w:p>
    <w:p>
      <w:r>
        <w:t>!A = 79&gt; ?% 05 "*0)1 0500*</w:t>
      </w:r>
    </w:p>
    <w:p>
      <w:r>
        <w:t>!"!#$%&amp;'#&amp;(!#</w:t>
      </w:r>
    </w:p>
    <w:p>
      <w:r>
        <w:t>- 2 -</w:t>
      </w:r>
    </w:p>
    <w:p>
      <w:r>
        <w:t>( &gt; / B 48 / " C 4 511* B"" @ =( DDDDDD ! E</w:t>
      </w:r>
    </w:p>
    <w:p>
      <w:r>
        <w:t>F%=( DDDDDD&amp;"=(DDDDDD% ! 5%GDDDDDD05517(=( DDDDDD3"! !@ B$$ "'H"AB$$- ! B&amp; B(* / !&amp;% B$$ !/ "9% "I1*33331 ! B $%B$$B"@8 "" $8 !&amp; "% / B " '(+5 (2 P 6 00C01 (+PQ:6 R7% % / Q$ 7K%&gt;7Q% (* :0;2:1+ 55 511+P R ( &gt;$$% B3!%S+I51(P,QQTUK%M8 /8T %&gt;7Q0;;*"(510%512PGKK% $ %5115%"(505(I+ B8 $ "9B(*2(5% " " &amp; !/ $ "'G,:&gt;/H (*2I)-( % B% B$$ " B !! " B$$ &amp; !/ !$ "( 2(/( @B(**%B$$""! %B!%$!3(0@ + "% &amp;B8 !/ !$ "%&gt;@B!8( &amp;B(**(2%7(0 """&amp; ! !!@B$$&amp;B9!%%" $ $ &gt; @ B!8% " ! @ B"" !/P$$"&amp;!8 "O !/'G,:&gt;/H (**I51-( B$"!!B"% ""&amp; "!"B(**(27(5+( $%$"" &amp;B &amp;!!&amp; !/ " " $$ "/ " &amp;B "/ "@/!" !/%B"/ @$"! &amp;B#&amp;BB9" B9 B !/($H&amp;B !" 77 $$/38/ " ! B$$% $$$"B "!3(*2%*)**(0@+</w:t>
      </w:r>
    </w:p>
    <w:p>
      <w:r>
        <w:t>- 6 - B"/(/ ! 8!!""/ 379"7 &amp;B(**(2$" "/( &amp;"! %$ &amp;B@4&amp;B$$ ! H $!"8@77 !/( $ !%""!&amp;4!( )( $!3(51(57()%*0(5(*5(5%B9 " " B! 4% B !"( W W W W W</w:t>
      </w:r>
    </w:p>
    <w:p>
      <w:r>
        <w:t>- 7 -</w:t>
      </w:r>
    </w:p>
    <w:p>
      <w:r>
        <w:t>)</w:t>
      </w:r>
    </w:p>
    <w:p>
      <w:r>
        <w:t>* +%',!* ! / " $! 5; 4 511 &gt; = =8 &gt; %48( A</w:t>
      </w:r>
    </w:p>
    <w:p>
      <w:r>
        <w:t>= &gt;</w:t>
      </w:r>
    </w:p>
    <w:p>
      <w:r>
        <w:t>!89G $$A ! A</w:t>
      </w:r>
    </w:p>
    <w:p>
      <w:r>
        <w:t>"! !&amp;!"@B$$!"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