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DCSO/165/2012 vom 19. April 2012</w:t>
      </w:r>
    </w:p>
    <w:p>
      <w:r>
        <w:t>GE Cour de justice, 2012-04-19, FR</w:t>
      </w:r>
    </w:p>
    <w:p>
      <w:r>
        <w:rPr>
          <w:b/>
        </w:rPr>
        <w:t xml:space="preserve">Quelle: </w:t>
      </w:r>
      <w:r>
        <w:t>https://mcp.opencaselaw.ch/entscheid/ge_gerichte_DCSO_165_2012</w:t>
      </w:r>
    </w:p>
    <w:p>
      <w:r>
        <w:t>FR: GE_GERICHTE DCSO/165/2012 du 19 avril 2012</w:t>
      </w:r>
    </w:p>
    <w:p>
      <w:r>
        <w:t>IT: GE_GERICHTE DCSO/165/2012 del 19 aprile 2012</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w:t>
      </w:r>
    </w:p>
    <w:p>
      <w:r>
        <w:t>- 4/6 -</w:t>
      </w:r>
    </w:p>
    <w:p>
      <w:r>
        <w:t>A/538/2012-CS Sa plainte satisfait aux exigences de forme et de contenu prescrites par la loi (art. 9 al. 1 et 2 LaLP). 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Pierre-Robert GILLIERON, Commentaire, ad art. 89 n° 40 ss; Bénédict FOËX, Commentaire romand de la LP ad art. 89 n° 15 ss).</w:t>
      </w:r>
    </w:p>
    <w:p>
      <w:r>
        <w:rPr>
          <w:b/>
        </w:rPr>
        <w:t>E. 3</w:t>
      </w:r>
    </w:p>
    <w:p>
      <w:r>
        <w:t>En l'espèce, la réquisition de continuer la poursuite a été enregistrée par l'Office le 24 août 2010 et un procès-verbal de saisie valant acte de défaut de biens n’a été dressé que le 9 mars 2012 seulement et communiqué aux parties le même jour. Dans l'intervalle, et à compter du dépôt de cette réquisition, il a fallu quatre mois à l'Office pour expédier un avis de saisie au débiteur, le 24 janvier 2011, de sorte que le délai imparti par l'art. 89 LP, de l'ordre de quelques jours, n'a pas été respecté. Par la suite, après que l'Office eut constaté avec certitude, au plus tard le 14 octobre 2011 à réception de l'attestation des parents du débiteur, que ce dernier était insaisissable, il n'a pris aucune mesure subséquente, malgré la lettre de relance de la créancière poursuivante du 18 janvier 2012, à laquelle il n'a même pas pris la peine de répondre.</w:t>
      </w:r>
    </w:p>
    <w:p>
      <w:r>
        <w:t>Enfin, ce n'est manifestement qu'à l'occasion de l'élaboration de son premier rapport du 1er mars 2012 au sujet de la présente plainte, que l'Office s'est aperçu qu'aucune mesure n'avait été prise à l'encontre du débiteur depuis la date du 14 octobre 2011 susmentionnée, soit pendant près de cinq mois. L'Office n'a fourni aucune explication à la Chambre de céans au sujet de ses inactions successives de plusieurs mois entre les 24 août 2010 et 24 janvier 2011, ainsi qu'entre les 14 octobre 2011 et 9 mars 2012, malgré les relances de la créancière poursuivante.</w:t>
      </w:r>
    </w:p>
    <w:p>
      <w:r>
        <w:t>- 5/6 -</w:t>
      </w:r>
    </w:p>
    <w:p>
      <w:r>
        <w:t>A/538/2012-CS</w:t>
      </w:r>
    </w:p>
    <w:p>
      <w:r>
        <w:t>Pour le surplus, il apparaît que c'est seulement en réaction à une plainte de cette créancière que l'Office s'est décidé à établir le procès-verbal de saisie valant acte de défaut de biens attendu. La Chambre de céans constatera en conséquence qu'il n'a pas pris en charge avec diligence le traitement de la réquisition de continuer la poursuite par la voie de la saisie formée par la plaignante et qu'il en est ainsi résulté un retard inacceptable au regard des obligations légales de cet Office. Cela étant, le procès-verbal de saisie valant acte de défaut de biens, finalement émis à l'encontre du débiteur le 9 mars 2012, a été communiqué aux parties le même jour, de sorte que la présente plainte est devenue sans objet. La cause A/538/2012 sera en conséquence rayée du rôle.</w:t>
      </w:r>
    </w:p>
    <w:p>
      <w:r>
        <w:rPr>
          <w:b/>
        </w:rPr>
        <w:t>E. 4</w:t>
      </w:r>
    </w:p>
    <w:p>
      <w:r>
        <w:t>Il n'est pas perçu de dépens (art. 62 al. OELP).</w:t>
      </w:r>
    </w:p>
    <w:p>
      <w:r>
        <w:t>* * * * *</w:t>
      </w:r>
    </w:p>
    <w:p>
      <w:r>
        <w:t>- 6/6 -</w:t>
      </w:r>
    </w:p>
    <w:p>
      <w:r>
        <w:t>A/538/2012-CS</w:t>
      </w:r>
    </w:p>
    <w:p>
      <w:r>
        <w:t>PAR CES MOTIFS, La Chambre de surveillance : A la forme : Déclare recevable la plainte pour retard injustifié formée le 20 février 2012 par LA TOUR RESEAU DE SOINS SA dans le cadre de la réquisition de continuer par la voie de la saisie la poursuite n° 09 xxxx97 U dirigée contre M. R______. Au fond : Constate que l'Office des poursuites a tardé de manière injustifiée à traiter cette réquisition de continuer la poursuite no 09 xxxx97 U. Constate toutefois que la plainte est devenue sans objet. Raye en conséquence la cause A/538/2012 du rôle. 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