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DCSO/154/2026 vom 12. März 2026</w:t>
      </w:r>
    </w:p>
    <w:p>
      <w:r>
        <w:t>GE Cour de justice, 2026-03-12, FR</w:t>
      </w:r>
    </w:p>
    <w:p>
      <w:r>
        <w:rPr>
          <w:b/>
        </w:rPr>
        <w:t xml:space="preserve">Quelle: </w:t>
      </w:r>
      <w:r>
        <w:t>https://mcp.opencaselaw.ch/entscheid/ge_gerichte_DCSO_154_2026</w:t>
      </w:r>
    </w:p>
    <w:p>
      <w:r>
        <w:t>FR: GE_GERICHTE DCSO/154/2026 du 12 mars 2026</w:t>
      </w:r>
    </w:p>
    <w:p>
      <w:r>
        <w:t>IT: GE_GERICHTE DCSO/154/2026 del 12 marzo 2026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Le délai d'opposition prévu par l'art. 74 al. 1 LP est un délai de péremption, qui ne peut être prolongé que dans les hypothèses prévues par les art. 33 al. 2 (débiteur domicilié à l'étranger) et 63 LP (notification intervenue pendant une période de</w:t>
      </w:r>
    </w:p>
    <w:p>
      <w:r>
        <w:t>- 3/5 -</w:t>
      </w:r>
    </w:p>
    <w:p>
      <w:r>
        <w:t>A/4484/2025-CS féries de poursuites) mais peut être restitué aux conditions de l'art. 33 al. 4 LP (MUESTER/REYMOND/RUEDIN in CR LP, N 15 ad art. 74 LP).</w:t>
      </w:r>
    </w:p>
    <w:p>
      <w:r>
        <w:rPr>
          <w:b/>
        </w:rPr>
        <w:t>E. 2.2</w:t>
      </w:r>
    </w:p>
    <w:p>
      <w:r>
        <w:t>En l'espèce, le commandement de payer, poursuite n° 1______, a été valablement notifié le 27 novembre 2025 au poursuivi. Cette notification fixe le dies a quo du délai pour former opposition (art. 74 al. 1 LP). Le délai d'opposition, de dix jours, expressément mentionné sur le commandement de payer, est arrivé à échéance le lundi 8 décembre 2025 (le 10ème jour étant un dimanche).</w:t>
      </w:r>
    </w:p>
    <w:p>
      <w:r>
        <w:t>C'est donc à juste titre que l'Office, qui n'est pas compétent pour statuer sur une demande de restitution de délai au sens de l'art. 33 al.</w:t>
      </w:r>
    </w:p>
    <w:p>
      <w:r>
        <w:rPr>
          <w:b/>
        </w:rPr>
        <w:t>E. 4</w:t>
      </w:r>
    </w:p>
    <w:p>
      <w:r>
        <w:t>La procédure est gratuite (art. 20a al. 2 ch. 5 LP et art. 61 al. 2 let. a OELP) * * * * *</w:t>
      </w:r>
    </w:p>
    <w:p>
      <w:r>
        <w:t>- 5/5 -</w:t>
      </w:r>
    </w:p>
    <w:p>
      <w:r>
        <w:t>A/4484/2025-CS PAR CES MOTIFS, La Chambre de surveillance : A la forme : Déclare recevable la plainte formée le 16 décembre 2025 par A______ contre la décision de l'Office cantonal des poursuites de ne pas enregistrer l'opposition formée au commandement de payer, poursuite n° 1______. Au fond : La rejette. Rejette la requête en restitution du délai pour former opposition audit commandement de payer. Siégeant : Madame Verena PEDRAZZINI RIZZI, présidente; Messieurs Alexandre BÖHLER et Mathieu HOWALD,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