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DCSO/148/2018 vom 22. September 2017</w:t>
      </w:r>
    </w:p>
    <w:p>
      <w:r>
        <w:t>GE Cour de justice, 2017-09-22, FR</w:t>
      </w:r>
    </w:p>
    <w:p>
      <w:r>
        <w:rPr>
          <w:b/>
        </w:rPr>
        <w:t xml:space="preserve">Quelle: </w:t>
      </w:r>
      <w:r>
        <w:t>https://mcp.opencaselaw.ch/entscheid/ge_gerichte_DCSO_148_2018</w:t>
      </w:r>
    </w:p>
    <w:p>
      <w:r>
        <w:t>FR: GE_GERICHTE DCSO/148/2018 du 22 septembre 2017</w:t>
      </w:r>
    </w:p>
    <w:p>
      <w:r>
        <w:t>IT: GE_GERICHTE DCSO/148/2018 del 22 settembre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t>- 3/6 -</w:t>
      </w:r>
    </w:p>
    <w:p>
      <w:r>
        <w:t>A/3900/2017-CS</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t>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est tenu, lorsque le débiteur est soumis à la poursuite par voie de faillite (art. 39 ss. LP), de lui adresser "sans retard" une commination de faillite (art. 159 LP).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w:t>
      </w:r>
    </w:p>
    <w:p>
      <w:r>
        <w:rPr>
          <w:b/>
        </w:rPr>
        <w:t>E. 2.2</w:t>
      </w:r>
    </w:p>
    <w:p>
      <w:r>
        <w:t>Il ressort en l'espèce des pièces produites ainsi que des explications de l'Office que ce dernier a établi la commination de faillite trois semaines après avoir reçu la réquisition de continuer la poursuite et l'a immédiatement remise à la Poste pour notification à la débitrice. Ce délai, compte tenu des obligations de contrôle assumées par l'Office, ne peut en lui-même être considéré comme exagéré.</w:t>
      </w:r>
    </w:p>
    <w:p>
      <w:r>
        <w:t>Il ne peut de même être reproché à l'Office d'avoir tardé au moment où la commination de faillite lui a été retournée non notifiée par la Poste, dès lors que, quatre jours plus tard, il a adressé à la débitrice une convocation l'invitant à se présenter dans les onze jours dans ses locaux pour s'y faire remettre un acte de poursuite. Bien que non prévue par la loi, une telle démarche ne saurait être considérée comme inutile dès lors qu'elle est de nature, dans de nombreux cas, à permettre une notification rapide de l'acte.</w:t>
      </w:r>
    </w:p>
    <w:p>
      <w:r>
        <w:t>Au plus tard à la fin du mois de juin 2017, l'Office devait toutefois réaliser l'échec de cette démarche et poursuivre la procédure de notification. Il est toutefois demeuré inactif jusqu'au début des féries de poursuite, de telle sorte que ce n'est que le 2 août 2017 qu'il a, par une sommation, à nouveau convoqué la débitrice</w:t>
      </w:r>
    </w:p>
    <w:p>
      <w:r>
        <w:t>- 4/6 -</w:t>
      </w:r>
    </w:p>
    <w:p>
      <w:r>
        <w:t>A/3900/2017-CS dans ses locaux. Après l'échec de cette démarche, patent dès la fin du mois d'août 2017, six semaines se sont encore écoulées jusqu'au passage d'un agent notificateur à l'adresse supposée de la débitrice. En l'absence de motifs particuliers, non invoqués en l'espèce par l'Office, de tels délais doivent être considérés comme excessifs et, partant, constitutifs d'un retard non justifié.</w:t>
      </w:r>
    </w:p>
    <w:p>
      <w:r>
        <w:t>La plainte doit ainsi être admise. Un retard non justifié sera constaté et il sera ordonné à l'Office de poursuivre avec diligence et sans désemparer la procédure de notification de la commination de faillite, poursuite n° 16 xxxx79 W.</w:t>
      </w:r>
    </w:p>
    <w:p>
      <w:r>
        <w:rPr>
          <w:b/>
        </w:rPr>
        <w:t>E. 3</w:t>
      </w:r>
    </w:p>
    <w:p>
      <w:r>
        <w:t>La procédure de plainte est gratuite (art. 20a al. 2 ch. 5 LP et art. 61 al. 2 let. a OELP) et il ne peut être alloué aucuns dépens dans cette procédure (art. 62 al. 2 OELP). * * * * *</w:t>
      </w:r>
    </w:p>
    <w:p>
      <w:r>
        <w:t>- 5/6 -</w:t>
      </w:r>
    </w:p>
    <w:p>
      <w:r>
        <w:t>A/3900/2017-CS PAR CES MOTIFS, La Chambre de surveillance : A la forme : Déclare recevable la plainte formée le 22 septembre 2017 par A______ SA pour retard injustifié de la part de l'Office des poursuites dans le traitement de sa réquisition de continuer la poursuite n° 16 xxxx79 W. Au fond : Constate que l'Office des poursuites a tardé sans justification dans la procédure de notification de la commination de faillite, poursuite n° 16 xxxx79 W. Ordonne à l'Office des poursuites de poursuivre avec diligence et sans désemparer ladite procédure de notification. Siégeant : Monsieur Patrick CHENAUX, président; Messieurs Michel BERTSCHY et Claude MARCET, juges assesseurs; Madame Véronique PISCETTA, greffière.</w:t>
      </w:r>
    </w:p>
    <w:p>
      <w:r>
        <w:t>Le président : Patrick CHENAUX</w:t>
      </w:r>
    </w:p>
    <w:p>
      <w:r>
        <w:t>La greffière : Véronique PISCETTA</w:t>
      </w:r>
    </w:p>
    <w:p>
      <w:r>
        <w:t>- 6/6 -</w:t>
      </w:r>
    </w:p>
    <w:p>
      <w:r>
        <w:t>A/3900/2017-CS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