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DCSO/147/2020 vom 14. Mai 2020</w:t>
      </w:r>
    </w:p>
    <w:p>
      <w:r>
        <w:t>GE Cour de justice, 2020-05-14, FR</w:t>
      </w:r>
    </w:p>
    <w:p>
      <w:r>
        <w:rPr>
          <w:b/>
        </w:rPr>
        <w:t xml:space="preserve">Quelle: </w:t>
      </w:r>
      <w:r>
        <w:t>https://mcp.opencaselaw.ch/entscheid/ge_gerichte_DCSO_147_2020</w:t>
      </w:r>
    </w:p>
    <w:p>
      <w:r>
        <w:t>FR: GE_GERICHTE DCSO/147/2020 du 14 mai 2020</w:t>
      </w:r>
    </w:p>
    <w:p>
      <w:r>
        <w:t>IT: GE_GERICHTE DCSO/147/2020 del 14 maggio 2020</w:t>
      </w:r>
    </w:p>
    <w:p>
      <w:pPr>
        <w:pStyle w:val="Heading2"/>
      </w:pPr>
      <w:r>
        <w:t>Regeste</w:t>
      </w:r>
    </w:p>
    <w:p>
      <w:r>
        <w:t>Résumé: Absence de for de poursuite en Suisse. Annulabilité du commandement de payer néanmoins notifié.</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46 al. 1 LP, le for ordinaire de la poursuite est, pour les personnes physiques, au domicile du débiteur.</w:t>
      </w:r>
    </w:p>
    <w:p>
      <w:r>
        <w:t>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w:t>
      </w:r>
    </w:p>
    <w:p>
      <w:r>
        <w:rPr>
          <w:b/>
        </w:rPr>
        <w:t>E. 2.2</w:t>
      </w:r>
    </w:p>
    <w:p>
      <w:r>
        <w:t>De jurisprudence constante, la notification d'un commandement de payer par un office incompétent à raison du lieu n'est pas nulle au sens de l'art. 22 LP mais peut être annulée sur plainte déposée en temps utile (ATF 69 II 162 consid. 2b et les arrêts cités; pour la jurisprudence ultérieure, cf. parmi plusieurs : ATF 96 III 89 consid. 2; 88 III 7 consid. 3 et 82 III 63 consid. 4; arrêts du Tribunal fédéral 5A_333/2017 du 4 août 2017 consid. 3.2 et 5A_362/2013 du 14 octobre 2013 consid. 3.2; ATF 82 III 63 consid. 4; 83 II 41 consid. 5; 88 III 7 consid. 3; 96 III 89 consid. 2; arrêts 5A_333/2017 du 4 août 2017 consid. 3.2; 5A_489/2013 du 15 janvier 2014 consid. 1; 7B.132/2002 du 4 octobre 2002 consid. 1; 7B.271/2001 du</w:t>
      </w:r>
    </w:p>
    <w:p>
      <w:r>
        <w:t>- 4/5 -</w:t>
      </w:r>
    </w:p>
    <w:p>
      <w:r>
        <w:t>A/512/2020-CS 10 janvier 2002 consid. 2 pour une confirmation de la jurisprudence; GILLIÉRON, Commentaire, N 32 ad Remarques introductives: art. 46-55 LP).</w:t>
      </w:r>
    </w:p>
    <w:p>
      <w:r>
        <w:rPr>
          <w:b/>
        </w:rPr>
        <w:t>E. 2.3</w:t>
      </w:r>
    </w:p>
    <w:p>
      <w:r>
        <w:t>Il résulte en l'espèce des déclarations du plaignant, des pièces qu'il a produites et de la teneur des registres officiels suisses que ce dernier a aujourd'hui définitivement quitté la Suisse pour s'installer aux Bermudes, déplaçant du même coup son centre de vie, et avec lui son domicile, dans ce pays. Au moment de la notification du commandement de payer litigieux, soit le 30 janvier 2020, il n'existait donc pas de for ordinaire de poursuite en Suisse. Dans la mesure où la poursuivante n'a pas fait valoir l'existence d'un for de poursuite spécial au sens des art. 48 à 52 LP, et que l'existence d'un tel for ne résulte pas des pièces du dossier, il faut retenir qu'il n'existait pas à cette même date de for de poursuite contre le plaignant en Suisse, et donc que l'Office n'avait pas compétence pour établir et notifier le commandement de payer. Conformément à la jurisprudence, celui-ci doit donc être annulé.</w:t>
      </w:r>
    </w:p>
    <w:p>
      <w:r>
        <w:t>Il n'est pour le surplus pas nécessaire d'établir pour quelle raison le fils du plaignant n'est pas enregistré comme résidant en Suisse dans les registres de l'OCPM alors que selon le plaignant c'est lui aujourd'hui qui habite l'appartement sis chemin ______ à H______ (GE).</w:t>
      </w:r>
    </w:p>
    <w:p>
      <w:r>
        <w:rPr>
          <w:b/>
        </w:rPr>
        <w:t>E. 3</w:t>
      </w:r>
    </w:p>
    <w:p>
      <w:r>
        <w:t>La procédure de plainte est gratuite (art. 20a al. 2 ch. 5 LP et art. 61 al. 2 let. a OELP) et il ne peut être alloué aucuns dépens dans cette procédure (art. 62 al. 2 OELP). * * * * *</w:t>
      </w:r>
    </w:p>
    <w:p>
      <w:r>
        <w:t>- 5/5 -</w:t>
      </w:r>
    </w:p>
    <w:p>
      <w:r>
        <w:t>A/512/2020-CS PAR CES MOTIFS, La Chambre de surveillance : A la forme : Déclare recevable la plainte formée le 10 février 2020 par A______ contre le commandement de payer, poursuite n° 1______, notifié le 30 janvier 2020. Au fond : L'admet. Annule en conséquence le commandement de payer, poursuite n° 1______, notifié le 30 janvier 2020. Siégeant : Monsieur Patrick CHENAUX, président; Madame Natalie OPPATJA et Monsieur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