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DCSO/142/2019 vom 28. Dezember 2018</w:t>
      </w:r>
    </w:p>
    <w:p>
      <w:r>
        <w:t>GE Cour de justice, 2018-12-28, FR</w:t>
      </w:r>
    </w:p>
    <w:p>
      <w:r>
        <w:rPr>
          <w:b/>
        </w:rPr>
        <w:t xml:space="preserve">Quelle: </w:t>
      </w:r>
      <w:r>
        <w:t>https://mcp.opencaselaw.ch/entscheid/ge_gerichte_DCSO_142_2019</w:t>
      </w:r>
    </w:p>
    <w:p>
      <w:r>
        <w:t>FR: GE_GERICHTE DCSO/142/2019 du 28 décembre 2018</w:t>
      </w:r>
    </w:p>
    <w:p>
      <w:r>
        <w:t>IT: GE_GERICHTE DCSO/142/2019 del 28 dicembre 2018</w:t>
      </w:r>
    </w:p>
    <w:p>
      <w:pPr>
        <w:pStyle w:val="Heading2"/>
      </w:pPr>
      <w:r>
        <w:t>Regeste</w:t>
      </w:r>
    </w:p>
    <w:p>
      <w:r>
        <w:t>Résumé: Notification commandement de payer Opposition Agent notificateur Employé postal</w:t>
      </w:r>
    </w:p>
    <w:p>
      <w:pPr>
        <w:pStyle w:val="Heading2"/>
      </w:pPr>
      <w:r>
        <w:t>Erwägungen</w:t>
      </w:r>
    </w:p>
    <w:p>
      <w:r>
        <w:rPr>
          <w:b/>
        </w:rPr>
        <w:t>E. 1</w:t>
      </w:r>
    </w:p>
    <w:p>
      <w:r>
        <w:t>1.1.1.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1.1.2. Dans l’hypothèse où l’agent notificateur omet de consigner l’opposition, que le pli contenant l’opposition est perdu par la poste ou encore que l’office des poursuites n’enregistre pas l’opposition par erreur, le poursuivi peut porter plainte dans les dix jours dès le moment où il constate que son opposition n'a pas été enregistrée. Il n’y a, dans ces cas, pas lieu à restitution du délai puisque précisément le débiteur soutient avoir fait une telle opposition dans le délai légal (cf. Opposition au commandement de payer tardive ou non enregistrée à l’office des poursuites: Demande de restitution du délai ou plainte LP, BlSchK 2017, p. 177ss, p. 183 et 185). 1.1.3. Dès réception de l'exemplaire du commandement de payer destiné au poursuivant, sur lequel l'opposition formée lors de la notification est consignée, l'office se prononce sur la validité formelle de l'opposition (ATF 108 III 6) et remet au créancier l'exemplaire de l'acte qui lui revient. Cette décision de l'office, qui se concrétise par la mention "opposition" ou "pas d'opposition" portée sur l'exemplaire du commandement de payer envoyé au créancier, entre en force si elle ne fait pas l'objet d'une plainte dans le délai de dix jours de l'art. 17 al. 2 LP (ATF 57 III 1 cons. 2). Une mention de défaut d'opposition apposée par erreur sur l'exemplaire du commandement de payer destiné au créancier peut toutefois – et doit – être rectifiée (ATF 26 I 378).</w:t>
      </w:r>
    </w:p>
    <w:p>
      <w:r>
        <w:rPr>
          <w:b/>
        </w:rPr>
        <w:t>E. 1.2</w:t>
      </w:r>
    </w:p>
    <w:p>
      <w:r>
        <w:t>La plainte est en l'espèce écrite et motivée. Elle vise l'omission par un agent postal – agissant en qualité d'auxiliaire de l'office (ATF 119 III 8 cons. 2b) – de la consignation d'une opposition, ce qui est un acte sujet à plainte (même référence).</w:t>
      </w:r>
    </w:p>
    <w:p>
      <w:r>
        <w:t>- 4/6 -</w:t>
      </w:r>
    </w:p>
    <w:p>
      <w:r>
        <w:t>A/4577/2018-CS Le délai de dix jours a commencé à courir le 21 décembre 2018, à réception par le plaignant de l'avis de saisie. C'est en effet à cette date qu'il a pris connaissance du fait que son opposition à la poursuite n'avait pas été enregistrée par l'Office, qui avait ainsi constaté l'absence d'opposition aux termes de la procédure de validation formelle. On ne saurait par ailleurs lui reprocher de ne pas avoir agi plus tôt. En effet, bien que l'exemplaire du commandement de payer destiné au débiteur ne mentionnât pas l'opposition, le plaignant n'avait pas de raisons de penser que l'agent notificateur, qui avait correctement saisi l'opposition dans le système informatique de la poste, n'allait pas faire diligence auprès de l'Office. Pour le surplus, un acte de poursuite – tel la notification d'un avis de saisie – accompli malgré l'existence d'une opposition au commandement de payer est nul (art. 22 al. 1 LP; Erard, in Commentaire Romand LP, n. 22 ad art. 22 LP; Dieth/Wohl, in UKO SchKG, 2ème éd., 2014, n. 2b ad art. 22 LP), ce que la Chambre de céans devrait constater en tout temps. La plainte est ainsi recevable.</w:t>
      </w:r>
    </w:p>
    <w:p>
      <w:r>
        <w:rPr>
          <w:b/>
        </w:rPr>
        <w:t>E. 2</w:t>
      </w:r>
    </w:p>
    <w:p>
      <w:r>
        <w:t>2.1.1. Dès réception de la réquisition de poursuite (art. 69 al. 1 LP), l'office rédige le commandement de payer en double exemplaire, l'un destiné au créancier, l'autre au débiteur (art. 70 al. 1 1ère phrase). Il est ensuite procédé à la notification, qui consiste en la remise du commandement de payer au débiteur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 3b). 2.1.2. Le débiteur peut former opposition lors de la notification en en faisant la déclaration à celui qui lui remet le commandement de payer (art. 74 al. 1 LP). Dans cette hypothèse, l'opposition est consignée, au moins sur l'exemplaire du commandement de payer destiné au créancier, à l'endroit réservé à cet effet dans le corps de l'acte (art. 76 al. 1 LP). L'opposition peut être formée oralement et n'a pas à être motivée. 2.1.3. C'est au poursuivi qu'incombe la preuve qu'il a formé opposition (Ruedin, CR LP, 2005, n. 18 ad art. 74 LP). Cette preuve peut notamment être apportée par la consignation de l'opposition au procès-verbal de notification, qui a valeur d'attestation officielle au sens de l'art. 9 CC et fait donc foi des faits qu'il constate et dont l'inexactitude n'est pas prouvée (ATF 128 III 380 cons. 1.2; 84 III 13). Le débiteur conserve cependant la possibilité d'établir par d'autres moyens de preuve qu'il a formé opposition lors de la notification de l'acte, même si le procès-verbal ne le mentionne pas ou mentionne qu'aucune opposition n'a été formée (ATF 84 III 13).</w:t>
      </w:r>
    </w:p>
    <w:p>
      <w:r>
        <w:t>- 5/6 -</w:t>
      </w:r>
    </w:p>
    <w:p>
      <w:r>
        <w:t>A/4577/2018-CS Il importe peu que l'exemplaire du commandement de payer communiqué au poursuivant indique par erreur que le poursuivi n'a pas fait opposition. Le seul élément déterminant est de savoir si le débiteur a, d'un point de vue objectif, manifesté sa volonté de faire opposition (Neuenschwander, op. cit., p. 177).</w:t>
      </w:r>
    </w:p>
    <w:p>
      <w:r>
        <w:rPr>
          <w:b/>
        </w:rPr>
        <w:t>E. 2.2</w:t>
      </w:r>
    </w:p>
    <w:p>
      <w:r>
        <w:t>En l'espèce, l'avis de distribution de l'acte de poursuite communiqué à la Chambre de céans par la poste mentionne que le poursuivi avait formé opposition totale lors de la notification au guichet du commandement de payer, le 16 avril 2018. Cette pièce corrobore les explications du plaignant, qui se souvenait que lors de la notification litigieuse, en début de matinée, il avait communiqué à l'employé postal sa volonté de former opposition. Ce dernier, entendu comme témoin, ne l'a du reste pas contesté, se bornant à affirmer qu'il ne s'en souvenait pas, ce qui est compréhensible vu la multitude d'actes qu'il accomplit au cours de son activité. La preuve que le plaignant avait formé opposition à la poursuite le 16 avril 2018 a ainsi pu être apportée de sorte que l'Office sera invité à rectifier l'exemplaire du commandement de payer, poursuite n° 1______, envoyé au créancier, en ce sens qu'opposition totale y a été formée. L'avis de saisie repose en conséquence sur une poursuite qui a fait l'objet d'une opposition, sans que celle-ci n'ait été levée. Cet acte étant ainsi vicié, sa nullité sera constatée.</w:t>
      </w:r>
    </w:p>
    <w:p>
      <w:r>
        <w:rPr>
          <w:b/>
        </w:rPr>
        <w:t>E. 3</w:t>
      </w:r>
    </w:p>
    <w:p>
      <w:r>
        <w:t>La procédure de plainte est gratuite (art. 20a al. 2 ch. 5 LP et art. 61 al. 2 let. a OELP) et il ne peut être alloué aucuns dépens dans cette procédure (art. 62 al. 2 OELP). * * * * *</w:t>
      </w:r>
    </w:p>
    <w:p>
      <w:r>
        <w:t>- 6/6 -</w:t>
      </w:r>
    </w:p>
    <w:p>
      <w:r>
        <w:t>A/4577/2018-CS PAR CES MOTIFS, La Chambre de surveillance : A la forme : Déclare recevable la plainte formée le 28 décembre 2018 par A______ contre l'avis de saisie du 14 décembre 2018, poursuite n° 1______. Au fond : L'admet. Invite l'Office des poursuites à rectifier l'original de l'exemplaire du commandement de payer, poursuite n° 1______, notifié à B______ SA, en ce sens que le débiteur a formé opposition totale à la poursuite. Constate la nullité de l'avis de saisie établi le 14 décembre 2018 dans le cadre de la poursuite n° 1______.</w:t>
      </w:r>
    </w:p>
    <w:p>
      <w:r>
        <w:t>Siégeant : Madame Verena PEDRAZZINI RIZZI, présidente; Madame Marilyn NAHMANI et Monsieur Eric DE PREUX, juges assesseurs ;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