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DCSO/139/2018 vom 16. November 2017</w:t>
      </w:r>
    </w:p>
    <w:p>
      <w:r>
        <w:t>GE Cour de justice, 2017-11-16, FR</w:t>
      </w:r>
    </w:p>
    <w:p>
      <w:r>
        <w:rPr>
          <w:b/>
        </w:rPr>
        <w:t xml:space="preserve">Quelle: </w:t>
      </w:r>
      <w:r>
        <w:t>https://mcp.opencaselaw.ch/entscheid/ge_gerichte_DCSO_139_2018</w:t>
      </w:r>
    </w:p>
    <w:p>
      <w:r>
        <w:t>FR: GE_GERICHTE DCSO/139/2018 du 16 novembre 2017</w:t>
      </w:r>
    </w:p>
    <w:p>
      <w:r>
        <w:t>IT: GE_GERICHTE DCSO/139/2018 del 16 novembre 2017</w:t>
      </w:r>
    </w:p>
    <w:p>
      <w:pPr>
        <w:pStyle w:val="Heading2"/>
      </w:pPr>
      <w:r>
        <w:t>Regeste</w:t>
      </w:r>
    </w:p>
    <w:p>
      <w:r>
        <w:t>Résumé: Recherches insuffisantes de l'Office quant aux biens saisissables</w:t>
      </w:r>
    </w:p>
    <w:p>
      <w:pPr>
        <w:pStyle w:val="Heading2"/>
      </w:pPr>
      <w:r>
        <w:t>Erwägungen</w:t>
      </w:r>
    </w:p>
    <w:p>
      <w:r>
        <w:rPr>
          <w:b/>
        </w:rPr>
        <w:t>E. 1</w:t>
      </w:r>
    </w:p>
    <w:p>
      <w:r>
        <w:t>La plainte est recevable pour avoir été déposée auprès de l'autorité compétente (art. 17 al. 1 LP et 6 al. 1 et 3 LaLP), par une partie lésée dans ses intérêts (ATF 138 III 219 consid. 2.3; 129 III 595 consid. 3; 120 III 42 consid. 3), dans le délai utile de dix jours (art. 17 al. 2 LP) et selon la forme prescrite par la loi</w:t>
      </w:r>
    </w:p>
    <w:p>
      <w:r>
        <w:t>- 4/8 -</w:t>
      </w:r>
    </w:p>
    <w:p>
      <w:r>
        <w:t>A/4566/2017-CS (art. 9 al. 1 et 2 LaLP et art. 65 al. 1 et 2 LPA applicable par renvoi de l'art. 9 al. 4 LaLP), à l'encontre d'un acte de l'Office ne pouvant être attaqué par la voie judiciaire (art. 17 al. 1 LP), à savoir un procès-verbal de saisie.</w:t>
      </w:r>
    </w:p>
    <w:p>
      <w:r>
        <w:rPr>
          <w:b/>
        </w:rPr>
        <w:t>E. 2</w:t>
      </w:r>
    </w:p>
    <w:p>
      <w:r>
        <w:t>La plaignante fait valoir que la procédure de saisie diligentée par l'Office ne satisfait pas les exigences de l'art. 91 LP.</w:t>
      </w:r>
    </w:p>
    <w:p>
      <w:r>
        <w:rPr>
          <w:b/>
        </w:rPr>
        <w:t>E. 2.1</w:t>
      </w:r>
    </w:p>
    <w:p>
      <w:r>
        <w:t>Lorsque le débiteur est sujet à la poursuite par voie de saisie, l'Office, après réception de la réquisition de continuer la poursuite, procède sans retard à la saisie ou y fait procéder par l'office du lieu où se trouvent les biens à saisir (art. 89 LP).</w:t>
      </w:r>
    </w:p>
    <w:p>
      <w:r>
        <w:rPr>
          <w:b/>
        </w:rPr>
        <w:t>E. 2.1.1</w:t>
      </w:r>
    </w:p>
    <w:p>
      <w:r>
        <w:t>L'Office en charge de la saisie doit déterminer spontanément les faits pertinents pour son exécution (ATF 108 III 10). Afin de pourvoir au meilleur désintéressement possible des créanciers, il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(GILLIÉRON, Commentaire LP, 1999, n° 12 ad art. 91).</w:t>
      </w:r>
    </w:p>
    <w:p>
      <w:r>
        <w:t>Il revient notamment à l'Office d'interroger le poursuivi, d'inspecter sa demeure, voire les locaux qu'il loue comme bailleur ou locataire, de façon proportionnée aux circonstances (GILLIÉRON, op. cit., n° 13 et 16 ad art. 91). Il doit également s'intéresser aux créances dont le poursuivi est titulaire et peut solliciter des tiers à cette fin, la loi leur imposant la même obligation de renseigner qu'au débiteur (art. 91 al. 4 LP; GILLIÉRON, op. cit., n° 19 ad art. 91 LP; JEANDIN, in Commentaire romand LP, 2005, DALLÈVES/FOËX/JEANDIN [éd.] (cité ci-après "CR LP"), n° 15 ad art. 91 LP ; OCHSNER, in CR LP, n° 25 ad art. 93 LP).</w:t>
      </w:r>
    </w:p>
    <w:p>
      <w:r>
        <w:rPr>
          <w:b/>
        </w:rPr>
        <w:t>E. 2.1.2</w:t>
      </w:r>
    </w:p>
    <w:p>
      <w:r>
        <w:t>Une fois la saisie exécutée, l'Office établit le procès-verbal de saisie et, après expiration du délai de participation de 30 jours, le communique au débiteur et aux créanciers (art. 112 et 114 LP). Si les biens saisissables sont insuffisants ou font entièrement défaut, il en est fait mention (art. 112 al. 3 LP). S'il n'y a pas de biens saisissables, le procès-verbal de saisie vaut comme acte de défaut de biens dans le sens de l'art. 149 LP (art. 115 al. 1 LP).</w:t>
      </w:r>
    </w:p>
    <w:p>
      <w:r>
        <w:t>Le procès-verbal de saisie matérialise la décision de l'Office relative à la saisie préalablement exécutée. Il peut dès lors être remis en cause par la voie de la plainte dans les 10 jours à compter de sa communication, par le débiteur comme par le créancier. Ceux-ci pourront se prévaloir à cette occasion de toute violation des règles relatives à l'exécution de la saisie, remettre cette dernière en cause sous l'angle de l'opportunité ou encore contester l'assimilation du procès-verbal à un acte de défaut de biens (JEANDIN/SABETI, in CR LP, n° 17 ad art. 112 LP; JEANDIN, in CR LP, n° 6 ad art. 115 LP).</w:t>
      </w:r>
    </w:p>
    <w:p>
      <w:r>
        <w:t>- 5/8 -</w:t>
      </w:r>
    </w:p>
    <w:p>
      <w:r>
        <w:t>A/4566/2017-CS</w:t>
      </w:r>
    </w:p>
    <w:p>
      <w:r>
        <w:rPr>
          <w:b/>
        </w:rPr>
        <w:t>E. 2.1.3</w:t>
      </w:r>
    </w:p>
    <w:p>
      <w:r>
        <w:t>En cas de plainte, l’Office peut, jusqu’à l’envoi de sa réponse, procéder à un nouvel examen de la décision attaquée. S’il prend une nouvelle mesure, il la notifie sans délai aux parties et en donne connaissance à l’autorité de surveillance (art. 17 al. 4 LP). Cette dernière est tenue de continuer à traiter la plainte dans la mesure où la nouvelle décision ne l’a pas rendue sans objet (ATF 126 III 85 = JdT 2000 II p. 16).</w:t>
      </w:r>
    </w:p>
    <w:p>
      <w:r>
        <w:rPr>
          <w:b/>
        </w:rPr>
        <w:t>E. 2.2</w:t>
      </w:r>
    </w:p>
    <w:p>
      <w:r>
        <w:t>En l'espèce, la décision de l'Office de mettre fin à la procédure de poursuite litigieuse par l'établissement d'un acte de défaut de biens ne respectait pas les exigences découlant de l'art. 91 LP. Dès lors que la débitrice n'avait donné suite ni à l'avis de saisie, ni à la sommation qui lui avaient été envoyés, il incombait à l'Office de poursuivre ses investigations en sollicitant des renseignements auprès de tiers (établissements bancaires, AFC, etc.) et en procédant à une visite domiciliaire afin de découvrir des biens saisissables, en requérant si nécessaire une avance de frais de la créancière en application de l'art. 68 al. 1 LP, comme le prévoit du reste la directive interne "Marche à suivre sur le traitement des réquisitions de continuer la poursuite 06_05". Ce n'est qu'en cas de refus de la créancière de fournir une telle avance que l'Office pouvait constater à bon droit l'absence de biens saisissables et établir un procès-verbal de saisie valant acte de défaut de biens.</w:t>
      </w:r>
    </w:p>
    <w:p>
      <w:r>
        <w:t>Cela étant, il appert que l'Office s'est rendu compte de l'irrégularité de la décision querellée dès lors qu'il a, à réception de la présente plainte, adressé des demandes de renseignements aux banques de la place puis notifié un avis de saisie à la débitrice, étant relevé que dans la mesure où celle-ci est employée par une organisation internationale, la saisie de salaire ne pouvait être effectuée qu'en ses mains (cf. DCSO/240/2007 du 11 mai 2007 consid. 3b).</w:t>
      </w:r>
    </w:p>
    <w:p>
      <w:r>
        <w:t>Ces démarches ont toutefois été effectuées en partie en dehors du délai imparti à l'Office pour l'envoi de son rapport et n'ont pas été notifiées conformément à l'art. 17 al. 4 LP. Quand bien même cela semble implicite, l'Office n'a en outre pas précisé si ces mesures emportaient l'annulation du procès-verbal de saisie litigieux.</w:t>
      </w:r>
    </w:p>
    <w:p>
      <w:r>
        <w:t>Au vu de ce qui précède, la Chambre de surveillance annulera, en tant que de besoin, le procès-verbal de saisie no 23 16 xxxx85 E du 1er novembre 2017. Elle constatera par ailleurs que les démarches entreprises par l'Office à compter du 20 novembre 2017 sont conformes aux exigences résultant de l'art. 91 LP et qu'elles rendent la présente plainte sans objet.</w:t>
      </w:r>
    </w:p>
    <w:p>
      <w:r>
        <w:t>Le dossier sera pour le surplus retourné à l'Office afin que ce dernier mène à son terme la procédure de poursuite diligentée à l'encontre de la débitrice.</w:t>
      </w:r>
    </w:p>
    <w:p>
      <w:r>
        <w:rPr>
          <w:b/>
        </w:rPr>
        <w:t>E. 3</w:t>
      </w:r>
    </w:p>
    <w:p>
      <w:r>
        <w:t>La procédure de plainte étant gratuite (art. 20a al. 2 ch. 5 LP et art. 61 al. 2 let. a OELP) et ne pouvant donner lieu à l'octroi de dépens (art. 62 al. 2 OELP), les</w:t>
      </w:r>
    </w:p>
    <w:p>
      <w:r>
        <w:t>- 6/8 -</w:t>
      </w:r>
    </w:p>
    <w:p>
      <w:r>
        <w:t>A/4566/2017-CS conclusions de la plaignante tendant à la condamnation de l'Office aux frais et dépens de la présente cause seront rejetées. * * * * *</w:t>
      </w:r>
    </w:p>
    <w:p>
      <w:r>
        <w:t>- 7/8 -</w:t>
      </w:r>
    </w:p>
    <w:p>
      <w:r>
        <w:t>A/4566/2017-CS PAR CES MOTIFS, La Chambre de surveillance : A la forme : Déclare recevable la plainte formée le 16 novembre 2017 par A______ SA contre le procès-verbal de saisie no 23 16 xxxx85 E du 1er novembre 2017. Au fond : Annule ledit procès-verbal de saisie. Constate que la plainte est devenue sans objet. Renvoie la cause à l’Office des poursuites afin que ce dernier mène à son terme la procédure de poursuite no 16 xxxx85 E. Siégeant : Madame Pauline ERARD, présidente; Messieurs Michel BERTSCHY et Claude MARCET, juges assesseurs; Véronique PISCETTA, greffière.</w:t>
      </w:r>
    </w:p>
    <w:p>
      <w:r>
        <w:t>La présidente : Pauline ERARD</w:t>
      </w:r>
    </w:p>
    <w:p>
      <w:r>
        <w:t>La greffière : Véronique PISCETTA</w:t>
      </w:r>
    </w:p>
    <w:p>
      <w:r>
        <w:t>- 8/8 -</w:t>
      </w:r>
    </w:p>
    <w:p>
      <w:r>
        <w:t>A/4566/2017-CS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