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DCSO/136/2017 vom 22. Dezember 2016</w:t>
      </w:r>
    </w:p>
    <w:p>
      <w:r>
        <w:t>GE Cour de justice, 2016-12-22, FR</w:t>
      </w:r>
    </w:p>
    <w:p>
      <w:r>
        <w:rPr>
          <w:b/>
        </w:rPr>
        <w:t xml:space="preserve">Quelle: </w:t>
      </w:r>
      <w:r>
        <w:t>https://mcp.opencaselaw.ch/entscheid/ge_gerichte_DCSO_136_2017</w:t>
      </w:r>
    </w:p>
    <w:p>
      <w:r>
        <w:t>FR: GE_GERICHTE DCSO/136/2017 du 22 décembre 2016</w:t>
      </w:r>
    </w:p>
    <w:p>
      <w:r>
        <w:t>IT: GE_GERICHTE DCSO/136/2017 del 22 dicembre 2016</w:t>
      </w:r>
    </w:p>
    <w:p>
      <w:pPr>
        <w:pStyle w:val="Heading2"/>
      </w:pPr>
      <w:r>
        <w:t>Volltext</w:t>
      </w:r>
    </w:p>
    <w:p>
      <w:r>
        <w:t>REPUBLIQUE ET</w:t>
      </w:r>
    </w:p>
    <w:p>
      <w:r>
        <w:t>CANTON DE GENEVE POUVOIR JUDICIAIRE A/4411/2016-CS DCSO/136/17 DECISION DE LA COUR DE JUSTICE Chambre de surveillance des Offices des poursuites et faillites DU JEUDI 16 MARS 2017 Plainte 17 LP (A/4411/2016-CS) formée en date du 22 décembre 2016 par A______ SA. * * * * *</w:t>
      </w:r>
    </w:p>
    <w:p>
      <w:r>
        <w:t>Décision communiquée par courrier A à l'Office concerné et par pli recommandé du greffier du 20 mars 2016 à : - A______ SA c/o B______ SA</w:t>
      </w:r>
    </w:p>
    <w:p>
      <w:r>
        <w:t>- Monsieur Philippe DUFEY, Préposé. - Office des poursuites.</w:t>
      </w:r>
    </w:p>
    <w:p>
      <w:r>
        <w:t>- 2/5 -</w:t>
      </w:r>
    </w:p>
    <w:p>
      <w:r>
        <w:t>A/4411/2016-CS Vu, EN FAIT, la réquisition de poursuite à l'encontre de C______ (ci-après : le débiteur), fondée sur un acte de défaut de biens après saisie et expédiée le 11 janvier 2016 à l’Office des poursuites (ci-après : l’Office) par A______ SA (ci-après : la créancière); Attendu que par nouvel acte expédié le 22 décembre 2016 au greffe de la Chambre de surveillance des Offices des poursuites et des faillites (ci-après : la Chambre de surveillance), la créancière s’est plainte d'un retard injustifié dans le traitement de cette réquisition de poursuite; Qu’elle a sollicité que la Chambre de surveillance intervienne auprès de l'Office afin que le commandement de payer devant faire suite à cette réquisition de poursuite soit notifié au débiteur et lui soit retourné; Que dans le délai imparti pour déposer ses observations au sujet de cette plainte, l'Office a indiqué qu’il avait bien reçu la réquisition de poursuite en question et que le commandement de payer correspondant, poursuite n° 16 xxxx06 J, avait été édité le 24 mars 2016 puis notifié sans opposition au débiteur le 14 juillet 2016; Que toutefois, suite à des problèmes informatiques, l’exemplaire « créancier » de cet acte de poursuite n’a pas été automatiquement retourné à la créancière plaignante, de sorte qu’il lui avait été envoyé manuellement le 24 janvier 2017, cela après le dépôt de sa présente plainte;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par l’Office le 11 janvier 2016, qui n’a édité le commandement de payer correspondant, poursuite n° 16 xxxx06 J, qu’un mois et demi plus tard et qui, surtout, a encore attendu plus de trois mois pour le notifier au débiteur et encore près de six mois pour l’envoyer manuellement à la créancière plaignante;</w:t>
      </w:r>
    </w:p>
    <w:p>
      <w:r>
        <w:t>- 3/5 -</w:t>
      </w:r>
    </w:p>
    <w:p>
      <w:r>
        <w:t>A/4411/2016-CS Que ces circonstances sont constitutives d’un retard injustifié inadmissible, lequel doit être constaté; Qu’en effet, il appartient à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SJ 1993 p. 291); Que la présente décision sera transmise en copie au Préposé de l’Office aux fins de l’informer des circonstances sus-évoquées et de l'inviter à y mettre un terme dans les délais les plus brefs; Que cela étant, l’acte de poursuite réclamé par la créancière plaignante lui ayant été retourné par l’Office le 24 janvier 2017, sa présente plainte tendant précisément à obtenir cet acte de poursuite est devenue sans objet en cours de procédure, ce qu’il y a également lieu de constater; Que la présente cause sera dès lors rayée du rôle; Qu’en application de l’art. 62 al. 2 OELP, il n’est alloué aucuns frais ni dépens dans la procédure de plainte au sens de l'art. 17 LP.</w:t>
      </w:r>
    </w:p>
    <w:p>
      <w:r>
        <w:t>* * * * *</w:t>
      </w:r>
    </w:p>
    <w:p>
      <w:r>
        <w:t>- 4/5 -</w:t>
      </w:r>
    </w:p>
    <w:p>
      <w:r>
        <w:t>A/4411/2016-CS PAR CES MOTIFS, La Chambre de surveillance : A la forme : Déclare recevable la plainte formée le 22 décembre 2016 par A______ SA pour retard injustifié dans le traitement de la poursuite n° 16 xxxx06 J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Pour le surplus, constate la présente plainte est devenue sans objet en cours de procédure. Raye la cause A4411//2016 du rôle. Siégeant : Madame Valérie LAEMMEL-JUILLARD, présidente; Messieurs Georges ZUFFEREY et Denis KELLER, juges assesseurs; Madame Marie NIERMARECHAL, greffière.</w:t>
      </w:r>
    </w:p>
    <w:p>
      <w:r>
        <w:t>La présidente : Valérie LAEMMEL-JUILLARD</w:t>
      </w:r>
    </w:p>
    <w:p>
      <w:r>
        <w:t>La greffière : Marie NIERMARECHAL</w:t>
      </w:r>
    </w:p>
    <w:p>
      <w:r>
        <w:t>- 5/5 -</w:t>
      </w:r>
    </w:p>
    <w:p>
      <w:r>
        <w:t>A/4411/2016-CS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