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DCSO/136/2012 vom 5. April 2012</w:t>
      </w:r>
    </w:p>
    <w:p>
      <w:r>
        <w:t>GE Cour de justice, 2012-04-05, FR</w:t>
      </w:r>
    </w:p>
    <w:p>
      <w:r>
        <w:rPr>
          <w:b/>
        </w:rPr>
        <w:t xml:space="preserve">Quelle: </w:t>
      </w:r>
      <w:r>
        <w:t>https://mcp.opencaselaw.ch/entscheid/ge_gerichte_DCSO_136_2012</w:t>
      </w:r>
    </w:p>
    <w:p>
      <w:r>
        <w:t>FR: GE_GERICHTE DCSO/136/2012 du 5 avril 2012</w:t>
      </w:r>
    </w:p>
    <w:p>
      <w:r>
        <w:t>IT: GE_GERICHTE DCSO/136/2012 del 5 aprile 2012</w:t>
      </w:r>
    </w:p>
    <w:p>
      <w:pPr>
        <w:pStyle w:val="Heading2"/>
      </w:pPr>
      <w:r>
        <w:t>Regeste</w:t>
      </w:r>
    </w:p>
    <w:p>
      <w:r>
        <w:t>Résumé: Retard injustifié admis.</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w:t>
      </w:r>
    </w:p>
    <w:p>
      <w:r>
        <w:rPr>
          <w:b/>
        </w:rPr>
        <w:t>E. 1.2</w:t>
      </w:r>
    </w:p>
    <w:p>
      <w:r>
        <w:t>Une plainte pour déni de justice ou retard injustifié peut être formée en tout temps (art. 17 al. 3 LP).</w:t>
      </w:r>
    </w:p>
    <w:p>
      <w:r>
        <w:t>En tant que poursuivant, le plaignant a qualité pour se plaindre d'un retard injustifié dans le traitement de la poursuite considérée.</w:t>
      </w:r>
    </w:p>
    <w:p>
      <w:r>
        <w:t>Sa plainte satisfait pour le surplus aux exigences de forme et de contenu prescrites par la loi (art. 9 al. 1 et 2 LaLP).</w:t>
      </w:r>
    </w:p>
    <w:p>
      <w:r>
        <w:t>Elle est donc recevable.</w:t>
      </w:r>
    </w:p>
    <w:p>
      <w:r>
        <w:rPr>
          <w:b/>
        </w:rPr>
        <w:t>E. 2</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w:t>
      </w:r>
    </w:p>
    <w:p>
      <w:r>
        <w:t>Selon l'art. 114 LP, l'Office notifie sans retard une copie du procès-verbal de saisie aux créanciers et au débiteur à l'expiration du délai de participation de trente jours.</w:t>
      </w:r>
    </w:p>
    <w:p>
      <w:r>
        <w:t>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Pierre-Robert GILLIERON, Commentaire, ad art. 89 n° 40 ss; Bénédict FOËX, Commentaire romand de la LP ad art. 89 n° 15 ss).</w:t>
      </w:r>
    </w:p>
    <w:p>
      <w:r>
        <w:t>- 4/5 -</w:t>
      </w:r>
    </w:p>
    <w:p>
      <w:r>
        <w:t>A/477/2012-CS</w:t>
      </w:r>
    </w:p>
    <w:p>
      <w:r>
        <w:rPr>
          <w:b/>
        </w:rPr>
        <w:t>E. 3</w:t>
      </w:r>
    </w:p>
    <w:p>
      <w:r>
        <w:t>En l'espèce, l'Office a enregistré la réquisition de continuer la poursuite considérée le 7 mars 2011 et une saisie de salaire n'a été exécutée que le 2 août 2011.</w:t>
      </w:r>
    </w:p>
    <w:p>
      <w:r>
        <w:t>L'Office n'explique pas les raisons pour lesquelles il n'aurait pas été en mesure d'exécuter une telle saisie suite au premier interrogatoire du poursuivi qui a eu lieu le 4 avril 2011.</w:t>
      </w:r>
    </w:p>
    <w:p>
      <w:r>
        <w:t>En outre, l'Office a eu connaissance du courrier du 18 novembre 2011 adressé par le plaignant à l'employeur du poursuivi et a reçu le procès-verbal de révision de son homologue de Y______ le 14 décembre 2011.</w:t>
      </w:r>
    </w:p>
    <w:p>
      <w:r>
        <w:t>Il lui aura toutefois fallu encore trois mois pour rendre une décision et communiquer aux intéressés un procès-verbal de saisie valant acte de défaut de biens.</w:t>
      </w:r>
    </w:p>
    <w:p>
      <w:r>
        <w:t>Force est en conséquence de constater que l'Office n'a pas traité la réquisition de continuer la poursuite avec diligence et qu'il en est résulté un retard injustifié.</w:t>
      </w:r>
    </w:p>
    <w:p>
      <w:r>
        <w:t>Cela étant, l'acte requis par le plaignant lui ayant finalement été communiqué, la plainte est devenue sans objet. La cause sera en conséquence rayée du rôle.</w:t>
      </w:r>
    </w:p>
    <w:p>
      <w:r>
        <w:t>* * * * *</w:t>
      </w:r>
    </w:p>
    <w:p>
      <w:r>
        <w:t>- 5/5 -</w:t>
      </w:r>
    </w:p>
    <w:p>
      <w:r>
        <w:t>A/477/2012-CS PAR CES MOTIFS, La Chambre de surveillance : A la forme : Déclare recevable la plainte pour retard injustifié formée le 13 février 2012 par l'Etat de Genève, soit pour lui le Service cantonal d'avance et de recouvrement des pensions alimentaires, dans le cadre de la poursuite n° 11 xxxx57 Y. Au fond : Constate que l'Office des poursuites a tardé de manière injustifiée à traiter la réquisition de continuer la poursuite n° 11 xxxx57 Y. Constate que la plainte est toutefois devenue sans objet en cours de procédure. Raye la cause A/477/2012 du rôle. Déboute le plaignant de toutes autres conclusions. Siégeant : Madame Ariane WEYENETH, présidente; Madame Marilyn NAHMANI et Monsieur Denis KELLER, juges assesseur(e)s; Madame Véronique PISCETTA, greffière. La présidente : Ariane WEYENETH</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