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DCSO/134/2018 vom 4. Dezember 2017</w:t>
      </w:r>
    </w:p>
    <w:p>
      <w:r>
        <w:t>GE Cour de justice, 2017-12-04, FR</w:t>
      </w:r>
    </w:p>
    <w:p>
      <w:r>
        <w:rPr>
          <w:b/>
        </w:rPr>
        <w:t xml:space="preserve">Quelle: </w:t>
      </w:r>
      <w:r>
        <w:t>https://mcp.opencaselaw.ch/entscheid/ge_gerichte_DCSO_134_2018</w:t>
      </w:r>
    </w:p>
    <w:p>
      <w:r>
        <w:t>FR: GE_GERICHTE DCSO/134/2018 du 4 décembre 2017</w:t>
      </w:r>
    </w:p>
    <w:p>
      <w:r>
        <w:t>IT: GE_GERICHTE DCSO/134/2018 del 4 dicembre 2017</w:t>
      </w:r>
    </w:p>
    <w:p>
      <w:pPr>
        <w:pStyle w:val="Heading2"/>
      </w:pPr>
      <w:r>
        <w:t>Volltext</w:t>
      </w:r>
    </w:p>
    <w:p>
      <w:r>
        <w:t>REPUBLIQUE ET</w:t>
      </w:r>
    </w:p>
    <w:p>
      <w:r>
        <w:t>CANTON DE GENEVE POUVOIR JUDICIAIRE A/4798/2017-CS DCSO/134/18 DECISION DE LA COUR DE JUSTICE Chambre de surveillance des Offices des poursuites et faillites DU JEUDI 1ER MARS 2018 Plainte 17 LP (A/4798/2017-CS) formée en date du 4 décembre 2017 par A______. * * * * *</w:t>
      </w:r>
    </w:p>
    <w:p>
      <w:r>
        <w:t>Décision communiquée par courrier A à l'Office concerné et par plis recommandés du greffier du 2 mars 2018 à : - A______</w:t>
      </w:r>
    </w:p>
    <w:p>
      <w:r>
        <w:t>- Office des poursuites.</w:t>
      </w:r>
    </w:p>
    <w:p>
      <w:r>
        <w:t>- 2/4 -</w:t>
      </w:r>
    </w:p>
    <w:p>
      <w:r>
        <w:t>A/4798/2017-CS EN FAIT Attendu, EN FAIT, que par acte expédié le 4 décembre 2017 au greffe de la Chambre de surveillance, A______ (ci-après : A______) s'est plainte d'un retard injustifié de la part de l'Office des poursuites (ci-après : l'Office) dans le traitement de la poursuite requise le 2 mars 2017 contre B______ Sàrl, c/o C______, D______ à E______, concluant à ce qu'il soit ordonné à l'Office d'engager immédiatement la procédure d'exécution forcée contre la poursuivie en ce qui concerne la notification du commandement de payer; Que A______ a relancé l'Office les 31 mai, 29 juin et 30 août 2017 au sujet de la notification du commandement de payer;</w:t>
      </w:r>
    </w:p>
    <w:p>
      <w:r>
        <w:t>Que dans son rapport explicatif du 10 janvier 2018, l'Office, tout en admettant avoir tardé à traiter la réquisition de poursuite litigieuse, a exposé ce qui suit : le commandement de payer, poursuite n° 17 xxxx49 F, a été édité le 9 mars 2017, en vue d'être notifié à B______ Sàrl à F______, E______ (GE), c/o G______ et H______, soit à la nouvelle adresse de la société débitrice, depuis le 1er mars 2017, selon le Registre du commerce; l'acte n'a toutefois pas pu être notifié par la Poste, B______ Sàrl étant inconnue à cette adresse; le 25 avril 2017, l'Office a adressé une convocation à B______ Sàrl, à F______, laquelle est restée sans suite; un agent notificateur s'est rendu sur place, les 23 mai et 8 août 2017 sans succès; le 17 octobre 2017, l'Office a édité un nouvel exemplaire du commandement de payer, poursuite n° 17 xxxx49 F, adressé cette fois à G______ et H______; une convocation a été adressée aux gérants de B______ Sàrl le 16 novembre 2017, puis une sommation le 8 janvier 2018. Que par avis du 12 janvier 2018, les parties ont été informées que l'instruction de la cause était close.</w:t>
      </w:r>
    </w:p>
    <w:p>
      <w:r>
        <w:t>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w:t>
      </w:r>
    </w:p>
    <w:p>
      <w:r>
        <w:t>Que la plainte peut être déposée en tout temps lorsque le plaignant fait valoir un déni de justice ou un retard à statuer (art. 17 al. 3 LP);</w:t>
      </w:r>
    </w:p>
    <w:p>
      <w:r>
        <w:t>Que la plaignante faisant valoir un retard injustifié, sa plainte, qui répond par ailleurs aux exigences minimales de forme (art. 9 al. 1 et 2 LaLP; 65 al. 1 et 2 LPA, applicable par renvoi de l'art. 9 al. 4 LaLP), est recevable;</w:t>
      </w:r>
    </w:p>
    <w:p>
      <w:r>
        <w:t>Qu'il y a retard non justifié, au sens de l'art. 17 al. 3 LP, lorsqu'un organe de l'exécution forcée n'accomplit pas un acte qui lui incombe – d'office ou à la suite</w:t>
      </w:r>
    </w:p>
    <w:p>
      <w:r>
        <w:t>- 3/4 -</w:t>
      </w:r>
    </w:p>
    <w:p>
      <w:r>
        <w:t>A/4798/2017-CS d'une requête régulière – dans le délai prévu par la loi ou dans un délai raisonnable compte tenu de l'ensemble des circonstances (COMETTA/MÖCKLI, BAK SchKG I, 2ème éd., 2010, n. 31-32 ad art. 17 LP; DIETH/WOHL, KUKO SchKG, 2ème éd., 2014, n. 32 ad art. 17 LP; Erard, CR LP, 2005, n. 55 ad art. 17 LP);</w:t>
      </w:r>
    </w:p>
    <w:p>
      <w:r>
        <w:t>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Qu'en l'espèce, l'Office a patienté plus d'un mois avant d'envoyer un agent notificateur sur place après que la Poste l'ait informé que la société débitrice était inconnue à F______, tandis que plus de deux mois se sont écoulés entre le premier et le second passage de l'agent notificateur;</w:t>
      </w:r>
    </w:p>
    <w:p>
      <w:r>
        <w:t>Que l'Office ne s'est pas non plus rendu à D______ pour vérifier si la poursuivie occupe encore des locaux à son ancienne adresse, en dépit des informations figurant au Registre du commerce, ou si une autre adresse de notification pourrait lui être communiquée par la C______; Que l'Office n'a plus rien fait entre le 8 août et le 17 octobre 2017; Qu'enfin, il a patienté un mois entre l'édification du second commandement de payer et l'envoi d'une convocation puis, un mois et demi plus tard, d'une sommation; Que ce faisant, l'Office n'a pas agi avec la célérité et la diligence que l'on est en droit d'attendre de lui selon l'art. 71 al. 1 LP;</w:t>
      </w:r>
    </w:p>
    <w:p>
      <w:r>
        <w:t>Que la plainte sera donc admise et ordre sera donné à l'Office de poursuivre sans désemparer la procédure de notification du commandement de payer, poursuite n° 17 xxxx49 F, jusqu'à son terme;</w:t>
      </w:r>
    </w:p>
    <w:p>
      <w:r>
        <w:t>Que pour le surplus, la procédure de plainte est gratuite (art. 20a al. 2 ch. 5 LP; 61 al. 2 let. a OELP) et il n'est pas alloué de dépens (art. 62 al. 2 OELP).</w:t>
      </w:r>
    </w:p>
    <w:p>
      <w:r>
        <w:t>- 4/4 -</w:t>
      </w:r>
    </w:p>
    <w:p>
      <w:r>
        <w:t>A/4798/2017-CS PAR CES MOTIFS, La Chambre de surveillance : A la forme : Déclare recevable la plainte formée le 4 décembre 2017 par A______ pour retard injustifié de l'Office des poursuites dans le traitement de la poursuite n° 17 xxxx49 F. Au fond : L'admet. Ordonne à l'Office des poursuites de poursuivre sans désemparer et jusqu'à son terme la procédure de notification du commandement de payer, poursuite n° 17 xxxx49 F. Siégeant : Madame Nathalie RAPP, présidente; Madame Marilyn NAHMANI et Monsieur Denis KELLER, juges assesseur(e)s;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