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DCSO/125/2017 vom 14. Dezember 2016</w:t>
      </w:r>
    </w:p>
    <w:p>
      <w:r>
        <w:t>GE Cour de justice, 2016-12-14, FR</w:t>
      </w:r>
    </w:p>
    <w:p>
      <w:r>
        <w:rPr>
          <w:b/>
        </w:rPr>
        <w:t xml:space="preserve">Quelle: </w:t>
      </w:r>
      <w:r>
        <w:t>https://mcp.opencaselaw.ch/entscheid/ge_gerichte_DCSO_125_2017</w:t>
      </w:r>
    </w:p>
    <w:p>
      <w:r>
        <w:t>FR: GE_GERICHTE DCSO/125/2017 du 14 décembre 2016</w:t>
      </w:r>
    </w:p>
    <w:p>
      <w:r>
        <w:t>IT: GE_GERICHTE DCSO/125/2017 del 14 dicembre 2016</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ou contre l'inaction de l'Office (art. 17 al. 3 LP).</w:t>
      </w:r>
    </w:p>
    <w:p>
      <w:r>
        <w:t>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(Pauline ERARD, in CR LP, 2005, DALLEVES/FOËX/JEANDIN [éd.], n° 25 et 26 ad art. 17 LP; Markus DIETH/Georg J. WOHL, in Kurzkommentar SchKG, 2ème édition, 2014, HUNKELER [éd.], n° 11 et 12 ad art. 17 LP).</w:t>
      </w:r>
    </w:p>
    <w:p>
      <w:r>
        <w:t>- 4/8 -</w:t>
      </w:r>
    </w:p>
    <w:p>
      <w:r>
        <w:t>A/4285/2016-CS</w:t>
      </w:r>
    </w:p>
    <w:p>
      <w:r>
        <w:t>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ou lorsque le plaignant fait valoir un déni de justice ou un retard à statuer (art. 17 al. 3 LP).</w:t>
      </w:r>
    </w:p>
    <w:p>
      <w:r>
        <w:rPr>
          <w:b/>
        </w:rPr>
        <w:t>E. 1.2</w:t>
      </w:r>
    </w:p>
    <w:p>
      <w:r>
        <w:t>En l'espèce, en tant que créancière, la plaignante a qualité pour se plaindre en tout temps d’un prétendu retard injustifié dans le traitement de ses réquisitions de poursuites en cause. De même, la plaignante peut faire valoir que l'Office était tenu d'agir de par la loi et qu'il ne l'a pas fait, alléguant ainsi un déni de justice.</w:t>
      </w:r>
    </w:p>
    <w:p>
      <w:r>
        <w:t>Pour le surplus, les présentes plaintes satisfont aux exigences de forme et de contenu prescrites par la loi (art. 9 al. 1 et 2 LaLP).</w:t>
      </w:r>
    </w:p>
    <w:p>
      <w:r>
        <w:t>Elles sont donc recevables.</w:t>
      </w:r>
    </w:p>
    <w:p>
      <w:r>
        <w:rPr>
          <w:b/>
        </w:rPr>
        <w:t>E. 1.3</w:t>
      </w:r>
    </w:p>
    <w:p>
      <w:r>
        <w:t>Pour le surplus, elles seront jointes en application de l’art. 70 LPA, vu leur connexité.</w:t>
      </w:r>
    </w:p>
    <w:p>
      <w:r>
        <w:rPr>
          <w:b/>
        </w:rPr>
        <w:t>E. 2.1</w:t>
      </w:r>
    </w:p>
    <w:p>
      <w:r>
        <w:t>Il y a déni de justice, au sens de l'art. 17 al. 3 LP, lorsque l'Office refuse de rendre une décision ou de procéder à une opération alors qu'il en a été dûment requis ou qu'il doit le faire d'office. On ne saurait en conséquence parler de déni de justice lorsque l'Office prend une décision ou une mesure, fût-elle erronée ou tardive.</w:t>
      </w:r>
    </w:p>
    <w:p>
      <w:r>
        <w:t>Il y a par ailleurs retard injustifié lorsque la décision ou la mesure que doit prendre l'Office, parce qu'il en a été dûment requis ou qu'il doit agir d'office, n'intervient pas dans un délai raisonnable ou prévu par une disposition légale.</w:t>
      </w:r>
    </w:p>
    <w:p>
      <w:r>
        <w:t>La différence entre déni de justice et retard injustifié dépend ainsi essentiellement de la volonté de l'Office : si celui-ci n'entend pas statuer, il y a déni de justice alors que, s'il entend agir mais ne le fait pas dans un délai raisonnable, il y a retard à statuer (ERARD, in CR LP, n° 52 à 58 ad art. 17 LP).</w:t>
      </w:r>
    </w:p>
    <w:p>
      <w:r>
        <w:rPr>
          <w:b/>
        </w:rPr>
        <w:t>E. 2.2</w:t>
      </w:r>
    </w:p>
    <w:p>
      <w:r>
        <w:t>En l'espèce, il ne ressort pas des faits de la cause que l'Office aurait refusé de prendre une mesure dont il était légalement tenu, à réception des réquisitions de poursuite litigieuses, de sorte qu'il n'y a pas déni de justice.</w:t>
      </w:r>
    </w:p>
    <w:p>
      <w:r>
        <w:t>2.3.1 A teneur des art. 69 al. 1 et 71 LP, dès réception de la réquisition de poursuite, c'est-à-dire « aussi vite que possible », l’Office rédige le commandement de payer et le notifie au débiteur. L’efficacité de la procédure de recouvrement commande qu’elle soit suivie avec célérité. Le non-respect de cette prescription de procéder, en principe dans un délai de quelques jours, peut donner lieu à une plainte pour retard injustifié, et, en cas de dommage parce que le commandement de payer est notifié trop tard pour participer à une série, par</w:t>
      </w:r>
    </w:p>
    <w:p>
      <w:r>
        <w:t>- 5/8 -</w:t>
      </w:r>
    </w:p>
    <w:p>
      <w:r>
        <w:t>A/4285/2016-CS exemple, entraîner la responsabilité du canton (art.</w:t>
      </w:r>
    </w:p>
    <w:p>
      <w:r>
        <w:rPr>
          <w:b/>
        </w:rPr>
        <w:t>E. 5</w:t>
      </w:r>
    </w:p>
    <w:p>
      <w:r>
        <w:t>LP). (DALLEVES/FOËX/JEANDIN, Commentaire romand de la LP ad. art. 71 LP, n. 2; GILLIERON, Poursuite pour dettes, faillite et concordat, 5ème édition, n. 647; DCSO/209/2004).</w:t>
      </w:r>
    </w:p>
    <w:p>
      <w:r>
        <w:t>2.3.2 En l'espèce, la réquisition ayant donné lieu à la poursuite n° 16 xxxx76 V a été déposée le 29 janvier 2016 à l’Office par la créancière et le commandement de payer correspondant n’a été édité que le 18 mai 2016 seulement.</w:t>
      </w:r>
    </w:p>
    <w:p>
      <w:r>
        <w:t>La réquisition ayant donné lieu à la poursuite n° 16 xxxx50 L a, quant à elle, été déposée le 1er mars 2016 à l’Office par la créancière et le commandement de payer correspondant n’a été édité que le 6 juillet 2016.</w:t>
      </w:r>
    </w:p>
    <w:p>
      <w:r>
        <w:t>Aucun de ces deux commandements de payer n'a été envoyé pour notification à la débitrice lors de leur édition, cela à la suite de problèmes informatiques, lesquels ont également empêché leur notification au guichet de l'Office au représentant de la débitrice, le 29 novembre 2016.</w:t>
      </w:r>
    </w:p>
    <w:p>
      <w:r>
        <w:t>Ce n'est que le 19 janvier 2017 que l'Office a finalement procédé à cette notification, une panne informatique ayant empêché l'Office de transmettre ces actes de poursuite à la créancière plaignante avant le 13 février 2017.</w:t>
      </w:r>
    </w:p>
    <w:p>
      <w:r>
        <w:t>Il ressort de ces circonstances que l’Office n’a pas traité les réquisitions de poursuites déposées par la créancière avec la diligence légalement exigée, de sorte qu'il y a lieu de constater là l'existence d'un retard injustifié inadmissible dans ce traitement, ledit Office ayant eu l'intention d'agir mais ne l'ayant pas fait dans un délai raisonnable, à savoir « à réception de la réquisition de poursuite ».</w:t>
      </w:r>
    </w:p>
    <w:p>
      <w:r>
        <w:t>Il est précisé à cet égard que la loi ne laisse pas place à une surcharge de travail dudit Office, même réelle, pour justifier une telle violation du principe de célérité précité applicable en la matière. En particulier, des problèmes informatiques ne constituent en aucun cas des faits de nature à justifier le retard apporté par l'Office à l'exécution des mesures qui lui incombent légalement (ATF 107 III 3; SJ 1993 p. 291).</w:t>
      </w:r>
    </w:p>
    <w:p>
      <w:r>
        <w:t>Il découle de ce qui précède que les importants retards injustifiés précités, imputables à l’Office, seront formellement constatés.</w:t>
      </w:r>
    </w:p>
    <w:p>
      <w:r>
        <w:t>En outre, la présente décision sera transmise en copie au Préposé de l’Office aux fins de l’informer des circonstances sus-évoquées et de l'inviter à prendre les mesures nécessaires afin qu'elles ne se reproduisent pas.</w:t>
      </w:r>
    </w:p>
    <w:p>
      <w:r>
        <w:t>Enfin, il sera constaté que la présente plainte est devenue sans objet en cours de procédure, avec la transmission à la créancière plaignante, le 13 février 2017, des deux actes de poursuites réclamés.</w:t>
      </w:r>
    </w:p>
    <w:p>
      <w:r>
        <w:t>- 6/8 -</w:t>
      </w:r>
    </w:p>
    <w:p>
      <w:r>
        <w:t>A/4285/2016-CS</w:t>
      </w:r>
    </w:p>
    <w:p>
      <w:r>
        <w:t>La présente cause A/4285/2016 sera par conséquent rayée du rôle. 3. En application de l’art. 62 al. 2 OELP, il n’est alloué aucuns frais ni dépens dans la procédure de plainte au sens de l'art. 17 LP. * * * * *</w:t>
      </w:r>
    </w:p>
    <w:p>
      <w:r>
        <w:t>- 7/8 -</w:t>
      </w:r>
    </w:p>
    <w:p>
      <w:r>
        <w:t>A/4285/2016-CS PAR CES MOTIFS, La Chambre de surveillance : A la forme : Déclare recevables les plaintes pour retard injustifié formées le 14 décembre 2016 par A______ au regard du traitement par l'Office des poursuites des réquisitions de poursuites enregistrées à l'encontre de B______ SA, respectivement, les 29 janvier et 1er mars 2016, Ordonne la jonction des deux causes A/4285/2016 et A/4326/2016 correspondant aux plaintes précitées, sous le n° de cause A/4285/2016. Au fond : Constate que l’Office des poursuites a fait preuve d’un retard injustifié inacceptable dans l’établissement des commandements de payer, poursuites n° 16 xxxx76 V et n° 16 xxxx50 L, ainsi que dans leur notification à B______ SA, puis dans leur expédition à A______, non frappés d'oppositions. Transmet la présente décision en copie au Préposé de l’Office des poursuites aux fins de l’informer des circonstances évoquées dans ladite plainte et de l'inviter à prendre les mesures nécessaires afin qu'elles ne se reproduisent pas. Constate pour le surplus que la présente plainte est devenue sans objet en cours de procédure. Raye par conséquent la cause A/4285/2016 du rôle. Siégeant : Madame Valérie LAEMMEL-JUILLARD, présidente; Messieurs Georges ZUFFEREY et Denis KELLER, juges assesseurs; Madame Véronique PISCETTA, greffière.</w:t>
      </w:r>
    </w:p>
    <w:p>
      <w:r>
        <w:t>La présidente : Valérie LAEMMEL-JUILLARD</w:t>
      </w:r>
    </w:p>
    <w:p>
      <w:r>
        <w:t>La greffière : Véronique PISCETTA</w:t>
      </w:r>
    </w:p>
    <w:p>
      <w:r>
        <w:t>- 8/8 -</w:t>
      </w:r>
    </w:p>
    <w:p>
      <w:r>
        <w:t>A/4285/2016-CS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