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DCSO/11/2017 vom 12. Januar 2017</w:t>
      </w:r>
    </w:p>
    <w:p>
      <w:r>
        <w:t>GE Cour de justice, 2017-01-12, FR</w:t>
      </w:r>
    </w:p>
    <w:p>
      <w:r>
        <w:rPr>
          <w:b/>
        </w:rPr>
        <w:t xml:space="preserve">Quelle: </w:t>
      </w:r>
      <w:r>
        <w:t>https://mcp.opencaselaw.ch/entscheid/ge_gerichte_DCSO_11_2017</w:t>
      </w:r>
    </w:p>
    <w:p>
      <w:r>
        <w:t>FR: GE_GERICHTE DCSO/11/2017 du 12 janvier 2017</w:t>
      </w:r>
    </w:p>
    <w:p>
      <w:r>
        <w:t>IT: GE_GERICHTE DCSO/11/2017 del 12 gennaio 2017</w:t>
      </w:r>
    </w:p>
    <w:p>
      <w:pPr>
        <w:pStyle w:val="Heading2"/>
      </w:pPr>
      <w:r>
        <w:t>Erwägungen</w:t>
      </w:r>
    </w:p>
    <w:p>
      <w:r>
        <w:rPr>
          <w:b/>
        </w:rPr>
        <w:t>E. 1</w:t>
      </w:r>
    </w:p>
    <w:p>
      <w:r>
        <w:t>Déposée, respectivement redéposée après rectification d'un vice de forme guérissable,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w:t>
      </w:r>
    </w:p>
    <w:p>
      <w:r>
        <w:rPr>
          <w:b/>
        </w:rPr>
        <w:t>E. 2.2</w:t>
      </w:r>
    </w:p>
    <w:p>
      <w:r>
        <w:t>Il est établi en l'espèce – et la plaignante ne le conteste pas – qu'elle n'a formé opposition ni lors de la remise du commandement de payer, intervenue en ses mains le 26 août 2016, ni dans les dix jours qui ont suivi, soit jusqu'au lundi</w:t>
      </w:r>
    </w:p>
    <w:p>
      <w:r>
        <w:rPr>
          <w:b/>
        </w:rPr>
        <w:t>E. 5</w:t>
      </w:r>
    </w:p>
    <w:p>
      <w:r>
        <w:t>septembre 2016. Dès lors qu'aucune des hypothèses prévues par l'art. 33 al. 2 LP n'est réalisée, l'Office, qui ne disposait à cet égard d'aucune marge d'appréciation, ne pouvait prolonger le délai de dix jours prévu par l'art. 74 al. 1 LP. C'est donc à juste titre qu'il a refusé de tenir compte de l'opposition formée tardivement le</w:t>
      </w:r>
    </w:p>
    <w:p>
      <w:r>
        <w:rPr>
          <w:b/>
        </w:rPr>
        <w:t>E. 9</w:t>
      </w:r>
    </w:p>
    <w:p>
      <w:r>
        <w:t>septembre 2016, la plainte étant à cet égard infondée. 3. 3.1 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w:t>
      </w:r>
    </w:p>
    <w:p>
      <w:r>
        <w:t>- 4/5 -</w:t>
      </w:r>
    </w:p>
    <w:p>
      <w:r>
        <w:t>A/3254/2016-CS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t>3.2 En l'occurrence, il n'est pas nécessaire d'examiner si la plainte formée le 26 septembre 2016 comporte une demande de restitution de délai implicite.</w:t>
      </w:r>
    </w:p>
    <w:p>
      <w:r>
        <w:t>En premier lieu, une telle requête serait tardive : dans la mesure en effet où il y a lieu d'admettre que l'empêchement invoqué a pris fin au plus tard le 9 septembre 2016, date à laquelle opposition a effectivement été formée, la demande de restitution de délai aurait dû être déposée au plus tard dans un délai de dix jours, égal au délai non respecté, soit jusqu'au 19 septembre 2016.</w:t>
      </w:r>
    </w:p>
    <w:p>
      <w:r>
        <w:t>En second lieu, l'empêchement invoqué, soit une dépression causée par la notification du commandement de payer, outre qu'il n'est aucunement établi, ne satisfait pas aux exigences strictes résultant de la jurisprudence relative à l'art. 33 al. 4 LP. C'est ainsi en particulier que la plaignante n'expose pas en quoi il lui aurait été impossible de mandater un tiers pour former opposition pour son compte, alors même que, selon les allégations non contestées de la poursuivante et les pièces produites, elle avait signé en janvier 2016 une reconnaissance de dette et, n'ayant apparemment pas versé les acomptes convenus, devait s'attendre à faire l'objet de poursuites.</w:t>
      </w:r>
    </w:p>
    <w:p>
      <w:r>
        <w:t>Pour autant qu'elle soit recevable, une demande de restitution du délai pour former opposition est ainsi mal fondée. La plainte sera dès lors rejetée, étant précisé que les autres arguments invoqués par la plaignante relèvent de la compétence du juge civil et non des autorités de poursuite. 4. La procédure de plainte est gratuite (art. 20a al. 2 ch. 5 LP et art. 61 al. 2 let. a OELP) et il ne peut être alloué aucuns dépens dans cette procédure (art. 62 al. 2 OELP).</w:t>
      </w:r>
    </w:p>
    <w:p>
      <w:r>
        <w:t>- 5/5 -</w:t>
      </w:r>
    </w:p>
    <w:p>
      <w:r>
        <w:t>A/3254/2016-CS PAR CES MOTIFS, La Chambre de surveillance : A la forme : Déclare recevable la plainte formée le 26 septembre 2016 par A______ contre la décision rendue le 16 septembre 2016 par l'Office des poursuites dans la poursuite n° 16 xxxx87 H. Au fond : La rejette. Siégeant : Monsieur Patrick CHENAUX, président; Madame Marilyn NAHMANI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