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DCSO/116/2019 vom 4. September 2018</w:t>
      </w:r>
    </w:p>
    <w:p>
      <w:r>
        <w:t>GE Cour de justice, 2018-09-04, FR</w:t>
      </w:r>
    </w:p>
    <w:p>
      <w:r>
        <w:rPr>
          <w:b/>
        </w:rPr>
        <w:t xml:space="preserve">Quelle: </w:t>
      </w:r>
      <w:r>
        <w:t>https://mcp.opencaselaw.ch/entscheid/ge_gerichte_DCSO_116_2019</w:t>
      </w:r>
    </w:p>
    <w:p>
      <w:r>
        <w:t>FR: GE_GERICHTE DCSO/116/2019 du 4 septembre 2018</w:t>
      </w:r>
    </w:p>
    <w:p>
      <w:r>
        <w:t>IT: GE_GERICHTE DCSO/116/2019 del 4 settembre 2018</w:t>
      </w:r>
    </w:p>
    <w:p>
      <w:pPr>
        <w:pStyle w:val="Heading2"/>
      </w:pPr>
      <w:r>
        <w:t>Erwägungen</w:t>
      </w:r>
    </w:p>
    <w:p>
      <w:r>
        <w:rPr>
          <w:b/>
        </w:rPr>
        <w:t>E. 4</w:t>
      </w:r>
    </w:p>
    <w:p>
      <w:r>
        <w:t>Le plaignant conclut à la rectification du procès-verbal de saisie valant acte de défaut de biens du 27 août 2018 quant à sa propre désignation (Monsieur au lieu d'Inconnu) et à l'adresse de la débitrice.</w:t>
      </w:r>
    </w:p>
    <w:p>
      <w:r>
        <w:t>L'Office sera dès lors invité à procéder aux rectifications requises.</w:t>
      </w:r>
    </w:p>
    <w:p>
      <w:r>
        <w:rPr>
          <w:b/>
        </w:rPr>
        <w:t>E. 5</w:t>
      </w:r>
    </w:p>
    <w:p>
      <w:r>
        <w:t>La procédure de plainte est gratuite (art. 20a al. 2 ch. 5 LP et art. 61 al. 2 let. a OELP) et il ne peut être alloué aucuns dépens dans cette procédure (art. 62 al. 2 OELP). * * * * *</w:t>
      </w:r>
    </w:p>
    <w:p>
      <w:r>
        <w:t>- 11/11 -</w:t>
      </w:r>
    </w:p>
    <w:p>
      <w:r>
        <w:t>A/3002/2018-CS PAR CES MOTIFS, La Chambre de surveillance : A la forme : Déclare recevable la plainte formée le 4 septembre 2018 par A______ contre le procès- verbal de saisie valant acte de défaut de biens établi le 27 août 2018 par l'Office des poursuites dans la poursuite n° 3______. Au fond : Invite l'Office des poursuites à rectifier l'acte attaqué dans la mesure utile. Rejette la plainte pour le surplus. Siégeant : Monsieur Patrick CHENAUX, président; Madame Natalie OPPATJA et Monsieur Denis KELLER, juges assesseurs ; Madame Véronique PISCETTA, greffière.</w:t>
      </w:r>
    </w:p>
    <w:p>
      <w:r>
        <w:t>Le président :</w:t>
      </w:r>
    </w:p>
    <w:p>
      <w:r>
        <w:t>Patrick CHENAUX</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