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DCSO/103/2013 vom 18. April 2013</w:t>
      </w:r>
    </w:p>
    <w:p>
      <w:r>
        <w:t>GE Cour de justice, 2013-04-18, FR</w:t>
      </w:r>
    </w:p>
    <w:p>
      <w:r>
        <w:rPr>
          <w:b/>
        </w:rPr>
        <w:t xml:space="preserve">Quelle: </w:t>
      </w:r>
      <w:r>
        <w:t>https://mcp.opencaselaw.ch/entscheid/ge_gerichte_DCSO_103_2013</w:t>
      </w:r>
    </w:p>
    <w:p>
      <w:r>
        <w:t>FR: GE_GERICHTE DCSO/103/2013 du 18 avril 2013</w:t>
      </w:r>
    </w:p>
    <w:p>
      <w:r>
        <w:t>IT: GE_GERICHTE DCSO/103/2013 del 18 aprile 2013</w:t>
      </w:r>
    </w:p>
    <w:p>
      <w:pPr>
        <w:pStyle w:val="Heading2"/>
      </w:pPr>
      <w:r>
        <w:t>Erwägungen</w:t>
      </w:r>
    </w:p>
    <w:p>
      <w:r>
        <w:rPr>
          <w:b/>
        </w:rPr>
        <w:t>E. 1.1</w:t>
      </w:r>
    </w:p>
    <w:p>
      <w:r>
        <w:t>La Chambre de surveillance est compétente pour statuer sur les plaintes formées en application de la LP (art. 13 LP ; art. 125 et 126 LOJ ; art. 3, 6 al. 1 et 7 al. 1 LaLP) contre des mesures non attaquables par la voie judiciaire (art. 17 al. 1 LP). La plainte doit être déposée dans les dix jours de celui où le plaignant a eu connaissance de la mesure (art. 17 al. 2 LP), dans la forme prescrite par la loi.</w:t>
      </w:r>
    </w:p>
    <w:p>
      <w:r>
        <w:rPr>
          <w:b/>
        </w:rPr>
        <w:t>E. 1.2</w:t>
      </w:r>
    </w:p>
    <w:p>
      <w:r>
        <w:t>En l'espèce, les trois comminations de faillite critiquées ont été notifiées à la plaignante le 25 février 2013, de sorte que les trois plaintes formées par écrit, les</w:t>
      </w:r>
    </w:p>
    <w:p>
      <w:r>
        <w:rPr>
          <w:b/>
        </w:rPr>
        <w:t>E. 4</w:t>
      </w:r>
    </w:p>
    <w:p>
      <w:r>
        <w:t>Il n'est pas perçu de dépens (art. 62 OELP).</w:t>
      </w:r>
    </w:p>
    <w:p>
      <w:r>
        <w:rPr>
          <w:b/>
        </w:rPr>
        <w:t>E. 5</w:t>
      </w:r>
    </w:p>
    <w:p>
      <w:r>
        <w:t>La présente décision sera communiquée à l'Office (art. 9 al. 2 LaLP et 72 LPA). * * * * *</w:t>
      </w:r>
    </w:p>
    <w:p>
      <w:r>
        <w:t>- 6/6 -</w:t>
      </w:r>
    </w:p>
    <w:p>
      <w:r>
        <w:t>A/785/2013-CS</w:t>
      </w:r>
    </w:p>
    <w:p>
      <w:r>
        <w:t>PAR CES MOTIFS, La Chambre de surveillance : Préalablement : Ordonne la jonction sous le n° A/785/2013 des trois plaintes nos A/785/2013, A/786/2013 et A/806/2013 formées les 4 et 6 mars 2013 par T______ SA à l'encontre des trois comminations de faillite qui lui ont été notifiées le 25 février 2013 dans le cadre des poursuites nos 12 xxxx50 J, 12 xxxx87 J et 12 xxxx84 Y. Cela fait : Les déclare irrecevables. Siégeant : Madame Valérie LAEMMEL-JUILLARD, présidente ; Monsieur Antoine HAMDAN et Denis KELLER,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