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DAS/78/2024 vom 6. September 2023</w:t>
      </w:r>
    </w:p>
    <w:p>
      <w:r>
        <w:t>GE Cour de justice, 2023-09-06, FR</w:t>
      </w:r>
    </w:p>
    <w:p>
      <w:r>
        <w:rPr>
          <w:b/>
        </w:rPr>
        <w:t xml:space="preserve">Quelle: </w:t>
      </w:r>
      <w:r>
        <w:t>https://mcp.opencaselaw.ch/entscheid/ge_gerichte_DAS_78_2024</w:t>
      </w:r>
    </w:p>
    <w:p>
      <w:r>
        <w:t>FR: GE_GERICHTE DAS/78/2024 du 6 septembre 2023</w:t>
      </w:r>
    </w:p>
    <w:p>
      <w:r>
        <w:t>IT: GE_GERICHTE DAS/78/2024 del 6 settembre 2023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S'agissant de mesures de protection d'un mineur, la procédure est gratuite (art. 81 al. 1 LaCC). Il n'y a pas lieu à l'allocation de dépens. * * * * *</w:t>
      </w:r>
    </w:p>
    <w:p>
      <w:r>
        <w:t>- 16/16 -</w:t>
      </w:r>
    </w:p>
    <w:p>
      <w:r>
        <w:t>C/26176/2020-CS PAR CES MOTIFS, La Chambre de surveillance : A la forme : Déclare recevable le recours formé le 6 septembre 2023 par A______ contre l'ordonnance DTAE/5713/2023 rendue le 25 avril 2023 par le Tribunal de protection de l'adulte et de l'enfant dans la cause C/26176/2020. Au fond : Le rejette. Dit que la procédure est gratuite et qu'il n'y a pas lieu à l'allocation de dépens. Déboute les parties de toutes autres conclusions. Siégeant : Monsieur Cédric-Laurent MICHEL, président; Mesdames Paola CAMPOMAGNANI et Ursula ZEHETBAUER GHAVAMI, juges; Madame Carmen FRAGA, greffière.</w:t>
      </w:r>
    </w:p>
    <w:p>
      <w:r>
        <w:t>Indication des voies de recours : Conformément aux art. 72 ss de la loi fédérale sur le Tribunal fédéral du 17 juin 2005 LTF; RS 173.110), la présente décision peut être portée dans les trente jours qui suivent sa notification avec expédition complète (art. 100 al. 1 LTF) par devant le Tribunal fédéral par la voie du recours en matière civile. 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