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DAS/76/2019 vom 12. November 2018</w:t>
      </w:r>
    </w:p>
    <w:p>
      <w:r>
        <w:t>GE Cour de justice, 2018-11-12, FR</w:t>
      </w:r>
    </w:p>
    <w:p>
      <w:r>
        <w:rPr>
          <w:b/>
        </w:rPr>
        <w:t xml:space="preserve">Quelle: </w:t>
      </w:r>
      <w:r>
        <w:t>https://mcp.opencaselaw.ch/entscheid/ge_gerichte_DAS_76_2019</w:t>
      </w:r>
    </w:p>
    <w:p>
      <w:r>
        <w:t>FR: GE_GERICHTE DAS/76/2019 du 12 novembre 2018</w:t>
      </w:r>
    </w:p>
    <w:p>
      <w:r>
        <w:t>IT: GE_GERICHTE DAS/76/2019 del 12 novembre 2018</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 Formé par la personne concernée dans la forme et le délai prévus par la loi, le recours est recevable.</w:t>
      </w:r>
    </w:p>
    <w:p>
      <w:r>
        <w:rPr>
          <w:b/>
        </w:rPr>
        <w:t>E. 1.2</w:t>
      </w:r>
    </w:p>
    <w:p>
      <w:r>
        <w:t>Le recours peut être formé pour violation du droit, constatation fausse ou incomplète des faits pertinents et inopportunité de la décision (art. 450a al. 1 CC).</w:t>
      </w:r>
    </w:p>
    <w:p>
      <w:r>
        <w:rPr>
          <w:b/>
        </w:rPr>
        <w:t>E. 2</w:t>
      </w:r>
    </w:p>
    <w:p>
      <w:r>
        <w:t>Le recourant sollicite la levée de la mesure de curatelle dont il fait l'objet, l'annulation de certains actes, l'accès à ses comptes bancaires et les relevés de ces derniers.</w:t>
      </w:r>
    </w:p>
    <w:p>
      <w:r>
        <w:rPr>
          <w:b/>
        </w:rPr>
        <w:t>E. 2.1</w:t>
      </w:r>
    </w:p>
    <w:p>
      <w:r>
        <w:t>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w:t>
      </w:r>
    </w:p>
    <w:p>
      <w:r>
        <w:rPr>
          <w:b/>
        </w:rPr>
        <w:t>E. 2.2</w:t>
      </w:r>
    </w:p>
    <w:p>
      <w:r>
        <w:t>Le recourant ne forme aucun grief en relation avec la décision rendue. Ainsi il ne conteste ni la relève du curateur en place, ni l'identité de la personne désignée pour le remplacer au sein du Service de protection de l'adulte. Il ne soutient pas non plus, à raison, que la nouvelle curatrice ne disposerait pas des qualités requises pour assumer son mandat. Le recourant n'a manifestement pas compris le sens et la portée de la décision rendue par le Tribunal de protection le 29 octobre 2018, qui vise uniquement le remplacement de la personne de l'un des curateurs nommés au sein du Service de protection de l'adulte, en raison d'une réorganisation interne, mais aucunement la mesure de curatelle, en force depuis 2015, ni l'activité des curateurs exercée depuis cette date dans le cadre de leur mandat.</w:t>
      </w:r>
    </w:p>
    <w:p>
      <w:r>
        <w:t>- 4/5 -</w:t>
      </w:r>
    </w:p>
    <w:p>
      <w:r>
        <w:t>C/18460/2015-CS</w:t>
      </w:r>
    </w:p>
    <w:p>
      <w:r>
        <w:rPr>
          <w:b/>
        </w:rPr>
        <w:t>E. 2.3</w:t>
      </w:r>
    </w:p>
    <w:p>
      <w:r>
        <w:t>L'objet de son recours vise à contester la mesure de curatelle dont il fait l'objet que le recourant n'estime plus nécessaire. Toutefois, la Chambre de céans n'est pas compétente pour en connaître, dès lors que la décision querellée ne porte pas sur cette question, étant précisé que la Chambre de surveillance ne peut revoir que les décisions qui ont fait l'objet d'un examen par les premiers juges. Une requête visant à la levée de la mesure de curatelle semble par ailleurs, aux dires des curateurs en place, avoir été déposée par le recourant au Tribunal de protection et est en cours d'instruction par ce dernier, de sorte que le Tribunal de protection, compétent, rendra une décision prochainement à ce sujet. De même, la Chambre de céans n'est pas compétente pour examiner les récriminations du recourant relatives à certains actes qu'il semble imputer aux curateurs dans le cadre de leur fonction en relation avec ses paiements, comptes bancaires ou impositions, la décision querellée ne portant pas sur ces points. Il en va de même de ses conclusions tendant au blocage de transferts d'argent ou de transmission de ses extraits de comptes bancaires. Au vu de ce qui précède, le recours sera rejeté et la décision rendue par le Tribunal de protection sera confirmée.</w:t>
      </w:r>
    </w:p>
    <w:p>
      <w:r>
        <w:rPr>
          <w:b/>
        </w:rPr>
        <w:t>E. 3</w:t>
      </w:r>
    </w:p>
    <w:p>
      <w:r>
        <w:t>La procédure n'est pas gratuite (art. 19 al. 1 LaCC). Le recourant succombe, de sorte que les frais du recours, arrêtés à 400 fr. (art. 67A RTFMC), seront mis à sa charge (art. 106 al. 1 CPC). Ils seront compensés avec l'avance qu’il a effectuée, qui reste acquise à l'Etat. * * * * *</w:t>
      </w:r>
    </w:p>
    <w:p>
      <w:r>
        <w:t>- 5/5 -</w:t>
      </w:r>
    </w:p>
    <w:p>
      <w:r>
        <w:t>C/18460/2015-CS PAR CES MOTIFS, La Chambre de surveillance : A la forme : Déclare recevable le recours formé le 12 novembre 2018 par A______ contre la décision DTAE/6378/2018 rendue le 29 octobre 2018 par le Tribunal de protection de l’adulte et de l’enfant dans la cause C/18460/2015-3. Au fond : Le rejette et confirme la décision querellée. Déboute A______ de toutes autres conclusions. Sur les frais : Arrête les frais judiciaires du recours à 400 fr., les met à la charge de A______ et les compense avec l'avance effectuée, qui reste acquise à l'Etat de Genève.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