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DAS/70/2022 vom 17. Januar 2022</w:t>
      </w:r>
    </w:p>
    <w:p>
      <w:r>
        <w:t>GE Cour de justice, 2022-01-17, FR</w:t>
      </w:r>
    </w:p>
    <w:p>
      <w:r>
        <w:rPr>
          <w:b/>
        </w:rPr>
        <w:t xml:space="preserve">Quelle: </w:t>
      </w:r>
      <w:r>
        <w:t>https://mcp.opencaselaw.ch/entscheid/ge_gerichte_DAS_70_2022</w:t>
      </w:r>
    </w:p>
    <w:p>
      <w:r>
        <w:t>FR: GE_GERICHTE DAS/70/2022 du 17 janvier 2022</w:t>
      </w:r>
    </w:p>
    <w:p>
      <w:r>
        <w:t>IT: GE_GERICHTE DAS/70/2022 del 17 gennaio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C/15164/2021-CS DAS/70/2022 DECISION DE LA COUR DE JUSTICE Chambre de surveillance DU MERCREDI 16 MARS 2022</w:t>
      </w:r>
    </w:p>
    <w:p>
      <w:r>
        <w:t>Recours (C/15164/2021-CS) formé en date du 17 janvier 2022 par Monsieur A______, domicilié ______ (Genève), comparant par Me Michael ANDERS, avocat, en l'Etude duquel il élit domicile. * * * * * Décision communiquée par plis recommandés du greffier du 17 mars 2022 à :</w:t>
      </w:r>
    </w:p>
    <w:p>
      <w:r>
        <w:t>- Monsieur A______ c/o Me Michael ANDERS, avocat Boulevard des Tranchées 36, 1206 Genève. - Monsieur B______ ______, ______. - TRIBUNAL DE PROTECTION DE L'ADULTE ET DE L'ENFANT.</w:t>
      </w:r>
    </w:p>
    <w:p>
      <w:r>
        <w:t>- 2/4 -</w:t>
      </w:r>
    </w:p>
    <w:p>
      <w:r>
        <w:t>C/15164/2021-CS Vu la procédure et les pièces; Attendu, EN FAIT, que par ordonnance DTAE/7379/2021 du 19 novembre 2021, le Tribunal de protection de l'adulte et de l'enfant a dit qu'il n'y avait pas lieu d'instituer une mesure de protection en faveur de B______, né le ______ 1940, originaire de Genève (ch. 1 du dispositif) et, cela fait, a classé la procédure et laissé les frais à la charge de l'Etat (ch. 2 et 3); Que par acte expédié à la Chambre de surveillance de la Cour de justice le 17 janvier 2022, A______, fils de la personne concernée, a formé recours contre cette ordonnance; Que par décision DCJC/70/2022 du 19 janvier 2022, la Chambre de céans a imparti à A______ un délai au 4 février 2022 pour verser une avance de frais fixée à 400 fr.; Qu'aucun paiement n'est intervenu dans le délai imparti; Que par décision DCJC/168/2022 du 15 février 2022, un délai supplémentaire au 28 février 2022 a été accordé à A______ pour le paiement de l'avance de frais, avec la mention que faute pour lui d'effectuer ledit paiement dans le délai imparti, le recours serait déclaré irrecevable; Que par courrier du 10 mars 2022, A______ a informé la Chambre de céans de son intention de déposer une demande d'assistance judiciaire et, de ce fait, a sollicité la suspension de l'avance de frais; Considérant, EN DROIT, que la Cour n'entre pas en matière sur le recours si l'avance de frais n'a pas été effectuée dans le délai supplémentaire imparti (art. 59 al. 2 let. f et 101 al. 3 CPC); Que selon l'art. 144 al. 2 CPC, les délais fixés judiciairement peuvent être prolongés pour des motifs suffisants, lorsque la demande en est faite avant leur expiration; Qu'en l'espèce, le délai supplémentaire accordé au recourant pour acquitter l'avance de frais est arrivé à échéance le 28 février 2022; Que dans ce délai, le recourant n'a ni versé l'avance demandée, ni sollicité une nouvelle prolongation du délai pour la verser, ni formé une demande d'assistance judiciaire; Que son courrier du 10 mars 2022, dans lequel le recourant manifeste l'intention de déposer une demande d'assistance judiciaire, a été adressé à la Cour alors que l'ultime délai pour verser l'avance requise était déjà échu;</w:t>
      </w:r>
    </w:p>
    <w:p>
      <w:r>
        <w:t>- 3/4 -</w:t>
      </w:r>
    </w:p>
    <w:p>
      <w:r>
        <w:t>C/15164/2021-CS Que sa requête visant à suspendre le délai pour verser l'avance de frais sera par conséquent rejetée; Que l'avance requise n'ayant pas été fournie par le recourant dans le délai supplémentaire qui lui avait été accordé et qui est arrivé à échéance le 28 février 2022, le recours sera déclaré irrecevable; Que vu l'issue du litige et au vu des circonstances, il ne sera pas perçu de frais judiciaires (art. 7 al. 2 RTFMC). * * * * *</w:t>
      </w:r>
    </w:p>
    <w:p>
      <w:r>
        <w:t>- 4/4 -</w:t>
      </w:r>
    </w:p>
    <w:p>
      <w:r>
        <w:t>C/15164/2021-CS PAR CES MOTIFS, La Chambre de surveillance : Préalablement : Rejette la requête visant à suspendre le délai pour verser l'avance de frais. Au fond : Déclare irrecevable le recours formé le 17 janvier 2022 par A______ contre l'ordonnance DTAE/7379/2021 rendue le 19 novembre 2021 par le Tribunal de protection de l'adulte et de l'enfant. Renonce à percevoir un émolument. Siégeant : Madame Paola CAMPOMAGNANI, présidente; Mesdames Ursula ZEHETBAUER GHAVAMI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