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DAS/60/2017 vom 3. April 2017</w:t>
      </w:r>
    </w:p>
    <w:p>
      <w:r>
        <w:t>GE Cour de justice, 2017-04-03, FR</w:t>
      </w:r>
    </w:p>
    <w:p>
      <w:r>
        <w:rPr>
          <w:b/>
        </w:rPr>
        <w:t xml:space="preserve">Quelle: </w:t>
      </w:r>
      <w:r>
        <w:t>https://mcp.opencaselaw.ch/entscheid/ge_gerichte_DAS_60_2017</w:t>
      </w:r>
    </w:p>
    <w:p>
      <w:r>
        <w:t>FR: GE_GERICHTE DAS/60/2017 du 3 avril 2017</w:t>
      </w:r>
    </w:p>
    <w:p>
      <w:r>
        <w:t>IT: GE_GERICHTE DAS/60/2017 del 3 aprile 2017</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soit une cause de placement, un besoin d'assistance ou de traitement ne pouvant lui être fourni autrement et l'existence d'une institution appropriée (cf. notamment DAS/67/2014 c. 2.1). La personne concernée est libérée dès que les conditions du placement ne sont plus remplies (art. 426 al. 3 CC).</w:t>
      </w:r>
    </w:p>
    <w:p>
      <w:r>
        <w:rPr>
          <w:b/>
        </w:rPr>
        <w:t>E. 2.2</w:t>
      </w:r>
    </w:p>
    <w:p>
      <w:r>
        <w:t>Dans le cas d'espèce, le recourant a été hospitalisé contre son gré, sur décision d'un médecin, en date du 20 mars 2017. Il est établi par la procédure et notamment par l'expertise ordonnée par le Tribunal de protection que le placement était justifié au moment où il a été ordonné au vu du diagnostic du recourant posé par les experts et du comportement exalté de celui-ci, de son discours logorrhéique, revendicateur et peu intelligible, ainsi que du risque envisagé de passage à l'acte auto- comme hétéro-agressif. De même l'était-il sur la base des mêmes éléments au moment où le Tribunal de protection a statué soit trois jours après son début.</w:t>
      </w:r>
    </w:p>
    <w:p>
      <w:r>
        <w:t>- 4/5 -</w:t>
      </w:r>
    </w:p>
    <w:p>
      <w:r>
        <w:t>C/6073/2017-CS Reste cependant à examiner si le placement répond toujours aux conditions légales, ce jour. Force est d'admettre que tel n'est pas le cas. En effet d'une part, le traitement prodigué au recourant a eu son effet puisque de l'avis tant du médecin que du recourant lui-même son humeur est stabilisée et revenue à la normale. D'autre part, le recourant, s'il conteste encore le libellé du diagnostic posé, a accepté les solutions ambulatoires proposées pour un traitement hors institution constatant lui-même que le traitement administré en clinique avait eu un effet positif sur son humeur. Un traitement ambulatoire est donc parfaitement envisageable, la seconde condition au placement n'étant plus réalisée. En outre la mesure de placement étant une atteinte grave à la liberté personnelle, elle n'apparaît en l'occurrence plus proportionnée avec le risque envisagé in initio de passage à l'acte agressif par le recourant à l'égard de lui-même ou de tiers, en lien avec le besoin de traitement. Par conséquent, en application de l'art. 426 al. 3 CC le recourant doit être libéré, la durée du séjour ayant été suffisante pour l'organisation du suivi du recourant hors institution. Dans la mesure où le placement était encore justifié au moment où le Tribunal de protection a prononcé son ordonnance attaquée, le recours sera rejeté. Dans la mesure toutefois où le placement ne remplit plus les conditions légales au jour de la présente décision, la libération du recourant sera prononcée par la Cour.</w:t>
      </w:r>
    </w:p>
    <w:p>
      <w:r>
        <w:rPr>
          <w:b/>
        </w:rPr>
        <w:t>E. 3</w:t>
      </w:r>
    </w:p>
    <w:p>
      <w:r>
        <w:t>La procédure est gratuite (art. 22 al. 4 LaCC). * * * * *</w:t>
      </w:r>
    </w:p>
    <w:p>
      <w:r>
        <w:t>- 5/5 -</w:t>
      </w:r>
    </w:p>
    <w:p>
      <w:r>
        <w:t>C/6073/2017-CS PAR CES MOTIFS, La Chambre de surveillance : A la forme : Déclare recevable le recours formé le 24 mars 2017 par A_____ contre l'ordonnance DTAE/1352/2017 du 23 mars 2017 rendue par le Tribunal de protection de l'adulte et de l'enfant dans la cause C/6073/2017-1. Au fond : Le rejette et confirme l'ordonnance attaquée. Ordonne cependant la libération de A_____. Dit que la procédure est gratuite.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