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DAS/59/2019 vom 14. Februar 2019</w:t>
      </w:r>
    </w:p>
    <w:p>
      <w:r>
        <w:t>GE Cour de justice, 2019-02-14, FR</w:t>
      </w:r>
    </w:p>
    <w:p>
      <w:r>
        <w:rPr>
          <w:b/>
        </w:rPr>
        <w:t xml:space="preserve">Quelle: </w:t>
      </w:r>
      <w:r>
        <w:t>https://mcp.opencaselaw.ch/entscheid/ge_gerichte_DAS_59_2019</w:t>
      </w:r>
    </w:p>
    <w:p>
      <w:r>
        <w:t>FR: GE_GERICHTE DAS/59/2019 du 14 février 2019</w:t>
      </w:r>
    </w:p>
    <w:p>
      <w:r>
        <w:t>IT: GE_GERICHTE DAS/59/2019 del 14 febbraio 2019</w:t>
      </w:r>
    </w:p>
    <w:p>
      <w:pPr>
        <w:pStyle w:val="Heading2"/>
      </w:pPr>
      <w:r>
        <w:t>Volltext</w:t>
      </w:r>
    </w:p>
    <w:p>
      <w:r>
        <w:t>REPUBLIQUE ET</w:t>
      </w:r>
    </w:p>
    <w:p>
      <w:r>
        <w:t>CANTON DE GENEVE POUVOIR JUDICIAIRE C/22727/2008-CS DAS/59/2019 DECISION DE LA COUR DE JUSTICE Chambre de surveillance DU MERCREDI 13 MARS 2019 Recours (C/22727/2008-CS) formé en date du 14 février 2019 par Madame A______, actuellement hospitalisée à l'Unité ______, ______ (Genève), comparant en personne. * * * * * Décision communiquée par plis recommandés du greffier du 13 mars 2019 à : - Madame A______ ______ ______ (GE). - Monsieur B______ Rue ______ Genève. - Madame C______ Madame D______ SERVICE DE PROTECTION DES MINEURS Case postale 75, 1211 Genève 8. - Madame E______ Monsieur F______ c/o Me YERSIN Florence, avocate Boulevard Helvétique 4, 1205 Genève. - TRIBUNAL DE PROTECTION DE L'ADULTE ET DE L'ENFANT.</w:t>
      </w:r>
    </w:p>
    <w:p>
      <w:r>
        <w:t>- 2/3 -</w:t>
      </w:r>
    </w:p>
    <w:p>
      <w:r>
        <w:t>C/22727/2008-CS Vu la procédure et les pièces; Attendu, EN FAIT, que par décision DTAE/682/2019 du 11 février 2019, le Tribunal de protection de l'adulte et de l'enfant a modifié les modalités de visites de E______ et F______, grands-parents maternels, sur l'enfant G______, né le ______ 2007; Que ladite décision a été communiquée à la recourante pour notification le 12 février 2019; Que A______, mère de l'enfant G______, a recouru contre cette décision par acte adressé le 14 février 2019 au greffe de la Cour de justice; Que l'acte de recours ne contient aucun grief à l'encontre de la décision querellée, ni de motivation, ni de conclusion précise, A______ se limitant d'indiquer qu'un "nouveau préavis du Service de protection des mineurs était attendu au 11 avril 2019"; Considérant, EN DROIT, que les décisions du Tribunal de protection peuvent faire l'objet d'un recours à la Chambre de surveillance de la Cour de justice dans les dix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14 février 2019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C/22727/2008-CS PAR CES MOTIFS, La Chambre de surveillance : Déclare irrecevable le recours formé le 14 février 2019 par A______ contre la décision DTAE/682/2019 rendue le 11 février 2019 par le Tribunal de protection de l'adulte et de l'enfant dans la cause C/22727/2008-6. Renonce à percevoir un émolument.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