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DAS/44/2025 vom 13. Dezember 2024</w:t>
      </w:r>
    </w:p>
    <w:p>
      <w:r>
        <w:t>GE Cour de justice, 2024-12-13, FR</w:t>
      </w:r>
    </w:p>
    <w:p>
      <w:r>
        <w:rPr>
          <w:b/>
        </w:rPr>
        <w:t xml:space="preserve">Quelle: </w:t>
      </w:r>
      <w:r>
        <w:t>https://mcp.opencaselaw.ch/entscheid/ge_gerichte_DAS_44_2025</w:t>
      </w:r>
    </w:p>
    <w:p>
      <w:r>
        <w:t>FR: GE_GERICHTE DAS/44/2025 du 13 décembre 2024</w:t>
      </w:r>
    </w:p>
    <w:p>
      <w:r>
        <w:t>IT: GE_GERICHTE DAS/44/2025 del 13 dicembre 2024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(E 5 10; LPA) sont applicables (art. 152 LaCC i.f.); Que selon la mention figurant sur la recherche postale, la décision P.j. n° 11922 rendue le 12 décembre 2024 par l'Office du Registre foncier a été valablement notifiée à B______, notaire, le 13 décembre 2024; Que le délai pour recourir a donc expiré le 28 janvier 2025; Qu'ainsi, le recours expédié après l'expiration du délai est irrecevable, ce que la Cour peut constater d'entrée de cause et sans débats, en application de l'art. 322 al. 1 in fine CPC; Qu'aucun acte de procédure n'ayant été effectué, il sera renoncé à la perception de frais judiciaires. * * * * *</w:t>
      </w:r>
    </w:p>
    <w:p>
      <w:r>
        <w:t>- 3/3 -</w:t>
      </w:r>
    </w:p>
    <w:p>
      <w:r>
        <w:t>C/2103/2025-CS PAR CES MOTIFS, La Chambre de surveillance : Déclare irrecevable le recours formé le 31 janvier 2025 par A______ SA contre la décision P.j. n° 11922 de l'Office du Registre foncier du 12 décembre 2024. Dit qu'il est renoncé à la perception de frais judiciaires.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82 et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de droit public.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