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DAS/35/2025 vom 18. Dezember 2024</w:t>
      </w:r>
    </w:p>
    <w:p>
      <w:r>
        <w:t>GE Cour de justice, 2024-12-18, FR</w:t>
      </w:r>
    </w:p>
    <w:p>
      <w:r>
        <w:rPr>
          <w:b/>
        </w:rPr>
        <w:t xml:space="preserve">Quelle: </w:t>
      </w:r>
      <w:r>
        <w:t>https://mcp.opencaselaw.ch/entscheid/ge_gerichte_DAS_35_2025</w:t>
      </w:r>
    </w:p>
    <w:p>
      <w:r>
        <w:t>FR: GE_GERICHTE DAS/35/2025 du 18 décembre 2024</w:t>
      </w:r>
    </w:p>
    <w:p>
      <w:r>
        <w:t>IT: GE_GERICHTE DAS/35/2025 del 18 dicembre 2024</w:t>
      </w:r>
    </w:p>
    <w:p>
      <w:pPr>
        <w:pStyle w:val="Heading2"/>
      </w:pPr>
      <w:r>
        <w:t>Erwägungen</w:t>
      </w:r>
    </w:p>
    <w:p>
      <w:r>
        <w:rPr>
          <w:b/>
        </w:rPr>
        <w:t>E. 1.1</w:t>
      </w:r>
    </w:p>
    <w:p>
      <w:r>
        <w:t>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Interjeté en temps utile et selon la forme prescrite, par la personne concernée par la mesure, le recours est recevable.</w:t>
      </w:r>
    </w:p>
    <w:p>
      <w:r>
        <w:rPr>
          <w:b/>
        </w:rPr>
        <w:t>E. 1.2</w:t>
      </w:r>
    </w:p>
    <w:p>
      <w:r>
        <w:t>Le recours peut être formé pour violation du droit, constatation fausse ou incomplète des faits pertinents et inopportunité de la décision (art. 450a al. 1 CC).</w:t>
      </w:r>
    </w:p>
    <w:p>
      <w:r>
        <w:rPr>
          <w:b/>
        </w:rPr>
        <w:t>E. 2.1</w:t>
      </w:r>
    </w:p>
    <w:p>
      <w:r>
        <w:t>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(art. 390 al. 1 ch. 1 CC). Selon l'art. 449a CC, l'autorité de protection ordonne, si nécessaire, la représentation de la personne concernée dans la procédure et désigne curateur</w:t>
      </w:r>
    </w:p>
    <w:p>
      <w:r>
        <w:t>- 4/5 -</w:t>
      </w:r>
    </w:p>
    <w:p>
      <w:r>
        <w:t>C/13192/2024-CS une personne expérimentée en matière d'assistance et dans le domaine juridique. A cet égard, l'article 40 al. 1 LaCC précise que dans les procédures où une mesure restrictive de l'exercice des droits civils ou un placement à des fins d'assistance est instruit, le Tribunal de protection ordonne la représentation de la personne concernée par un avocat. Il y a nécessité lorsqu’il résulte des circonstances du cas d’espèce que la personne concernée n’est pas en mesures de défendre correctement ses intérêts dans la procédure et qu’elle est, au surplus, hors d’état de requérir elle-même la désignation d’un représentant (LEUBA/STETTLER/BÜCHLER/HÄFELI, La protection de l'adulte, 2013, no. 9 ad art. 449a CC; STEINAUER/FOUNTOULAKIS, Droit des personnes physiques et de la protection de l’adulte, 2014, n. 1119a, p. 499). La mesure est également nécessaire lorsque la personne concernée est capable de discernement mais qu’elle ne parvient pas à maîtriser le déroulement de la procédure, de sorte que l’aptitude à présenter des requêtes lui fait défaut (LEUBA/STETTLER/BÜCHLER/HÄFELI, op. cit., no. 13 ad art. 449a CC).</w:t>
      </w:r>
    </w:p>
    <w:p>
      <w:r>
        <w:rPr>
          <w:b/>
        </w:rPr>
        <w:t>E. 2.2</w:t>
      </w:r>
    </w:p>
    <w:p>
      <w:r>
        <w:t>En l'espèce, si le Tribunal de protection était fondé, à l'issue de l'audience du 15 novembre 2024 et compte tenu de l'attitude de la recourante lors de celle- ci, à lui désigner un curateur de représentation pour la procédure, un fait nouveau est survenu depuis lors. En effet, en date du 4 décembre 2024, la recourante a mandaté un avocat de son choix pour recourir contre la décision du 18 novembre 2024 et pour la représenter dans le cadre de la procédure devant le Tribunal de protection. La recourante ayant mandaté elle-même l'avocat de son choix, elle est désormais assistée dans la procédure par une personne disposant des compétences nécessaires à la défense de ses intérêts. Dès lors, les conditions justifiant d'ordonner sa représentation par un curateur désigné d'office à ces fins ne sont plus réunies. Au vu de ce qui précède, la décision attaquée sera annulée.</w:t>
      </w:r>
    </w:p>
    <w:p>
      <w:r>
        <w:rPr>
          <w:b/>
        </w:rPr>
        <w:t>E. 3</w:t>
      </w:r>
    </w:p>
    <w:p>
      <w:r>
        <w:t>La procédure n'est pas gratuite (art. 19 al. 1 LaCC). La recourante ayant obtenu gain de cause, les frais de la procédure, arrêtés à 400 fr., seront laissés à la charge de l'Etat de Genève et l'avance de frais en 600 fr. restituée à la recourante. * * * * *</w:t>
      </w:r>
    </w:p>
    <w:p>
      <w:r>
        <w:t>- 5/5 -</w:t>
      </w:r>
    </w:p>
    <w:p>
      <w:r>
        <w:t>C/13192/2024-CS</w:t>
      </w:r>
    </w:p>
    <w:p>
      <w:r>
        <w:t>PAR CES MOTIFS, La Chambre de surveillance :</w:t>
      </w:r>
    </w:p>
    <w:p>
      <w:r>
        <w:t>A la forme : Déclare recevable le recours formé le 18 décembre 2024 par A______ contre la décision DTAE/8520/2024 rendue le 18 novembre 2024 par le Tribunal de protection de l’adulte et de l’enfant dans la cause C/13192/2024. Au fond : L'admet et annule la décision attaquée. Sur les frais : Arrête les frais judiciaires du recours à 400 fr. et les laisse à la charge de l'Etat de Genève. Invite les Services financiers du Pouvoir judiciaire à restituer à A______ son avance de frais en 600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