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DAS/308/2024 vom 24. Oktober 2024</w:t>
      </w:r>
    </w:p>
    <w:p>
      <w:r>
        <w:t>GE Cour de justice, 2024-10-24, FR</w:t>
      </w:r>
    </w:p>
    <w:p>
      <w:r>
        <w:rPr>
          <w:b/>
        </w:rPr>
        <w:t xml:space="preserve">Quelle: </w:t>
      </w:r>
      <w:r>
        <w:t>https://mcp.opencaselaw.ch/entscheid/ge_gerichte_DAS_308_2024</w:t>
      </w:r>
    </w:p>
    <w:p>
      <w:r>
        <w:t>FR: GE_GERICHTE DAS/308/2024 du 24 octobre 2024</w:t>
      </w:r>
    </w:p>
    <w:p>
      <w:r>
        <w:t>IT: GE_GERICHTE DAS/308/2024 del 24 ottobre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C/21882/2024-CS DAS/308/2024 DECISION DE LA COUR DE JUSTICE Chambre de surveillance DU VENDREDI 20 DECEMBRE 2024</w:t>
      </w:r>
    </w:p>
    <w:p>
      <w:r>
        <w:t>Recours (C/21882/2024-CS) formé en date du 24 octobre 2024 par Mesdames A______ et B______ et Monsieur C______, domiciliés tous trois ______ [GE]. * * * * * Décision communiquée par plis recommandés du greffier du 20 décembre 2024 à :</w:t>
      </w:r>
    </w:p>
    <w:p>
      <w:r>
        <w:t>- Madame A______ Madame B______ Monsieur C______ ______, ______ [GE]. - Maître D______ ______, ______ [GE]. - TRIBUNAL DE PROTECTION DE L'ADULTE ET DE L'ENFANT.</w:t>
      </w:r>
    </w:p>
    <w:p>
      <w:r>
        <w:t>- 2/3 -</w:t>
      </w:r>
    </w:p>
    <w:p>
      <w:r>
        <w:t>C/21882/2024-CS Vu, EN FAIT, la procédure C/21882/2024 relative à la mineure B______, née le ______ 2011, issue de l'union entre A______ et C______; Attendu que par décision DTAE/6884/2024 rendue le 25 septembre 2024 et déclarée immédiatement exécutoire, le Tribunal de protection de l'adulte et de l'enfant (ci-après: Tribunal de protection) a désigné D______, avocate, en qualité de curatrice de la mineure B______, aux fins de la représenter dans le cadre de la procédure pénale P/1______/2024, au vu du conflit d'intérêts pouvant exister dans ce contexte vis-à-vis de ses parents; Que ladite décision a été communiquée aux parties pour notification le 25 septembre 2024; Vu le recours formé le 24 octobre 2024 par les parents et la mineure, lesquels concluent à l'annulation de la décision précitée; Vu la volonté du Tribunal de protection de reconsidérer sa décision exprimée par courrier du 14 novembre 2024 à l'adresse de la Chambre de surveillance de la Cour de justice; Vu la nouvelle ordonnance DTAE/8448/2024 rendue le 14 novembre 2024 par le Tribunal de protection et communiquée aux parties le 15 du même mois qui, statuant sur reconsidération, annule sa décision DTAE/6884/2024 du 25 septembre 2024 (ch. 1 du dispositif), relève en conséquence D______ de son mandat de curatrice (ch. 2), l'invite à adresser au Tribunal son état de frais final aux fins de taxation et rappelle que la procédure est gratuite (ch. 3 et 4); Attendu que la nouvelle ordonnance DTAE/8448/2024 du 14 novembre 2024 est entrée en force à ce jour, aucun recours n’ayant été interjeté à l'échéance du délai, soit le 18 décembre 2024; Considérant, EN DROIT, qu'en cas de reconsidération de la décision attaquée par l'autorité de première instance, la cause est rayée du rôle de la Cour, le recours interjeté étant devenu sans objet; Que la procédure est gratuite (art. 81 al. 1 LaCC). * * * * *</w:t>
      </w:r>
    </w:p>
    <w:p>
      <w:r>
        <w:t>- 3/3 -</w:t>
      </w:r>
    </w:p>
    <w:p>
      <w:r>
        <w:t>C/21882/2024-CS PAR CES MOTIFS, La Chambre de surveillance : Déclare sans objet le recours formé le 24 octobre 2024 par A______, C______ et B______ contre la décision DTAE/6884/2024 rendue le 25 septembre 2024 par le Tribunal de protection de l'adulte et de l'enfant dans la cause C/21882/2024. Dit que la procédure est gratuite.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