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DAS/2/2025 vom 30. Dezember 2024</w:t>
      </w:r>
    </w:p>
    <w:p>
      <w:r>
        <w:t>GE Cour de justice, 2024-12-30, FR</w:t>
      </w:r>
    </w:p>
    <w:p>
      <w:r>
        <w:rPr>
          <w:b/>
        </w:rPr>
        <w:t xml:space="preserve">Quelle: </w:t>
      </w:r>
      <w:r>
        <w:t>https://mcp.opencaselaw.ch/entscheid/ge_gerichte_DAS_2_2025</w:t>
      </w:r>
    </w:p>
    <w:p>
      <w:r>
        <w:t>FR: GE_GERICHTE DAS/2/2025 du 30 décembre 2024</w:t>
      </w:r>
    </w:p>
    <w:p>
      <w:r>
        <w:t>IT: GE_GERICHTE DAS/2/2025 del 30 dicembre 2024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décembre 2024 par le Dr G______ a été levé, la recourante ayant définitivement quitté la Clinique de B______ le 6 janvier 2025; Que le recours est ainsi devenu sans objet, ce que la Chambre de céans constatera; Que la procédure est gratuite (art. 22 al. 4 LaCC). * * * * *</w:t>
      </w:r>
    </w:p>
    <w:p>
      <w:r>
        <w:t>- 3/3 -</w:t>
      </w:r>
    </w:p>
    <w:p>
      <w:r>
        <w:t>C/26056/2023-CS</w:t>
      </w:r>
    </w:p>
    <w:p>
      <w:r>
        <w:t>PAR CES MOTIFS, La Chambre de surveillance :</w:t>
      </w:r>
    </w:p>
    <w:p>
      <w:r>
        <w:t>A la forme : Déclare recevable le recours formé le 30 décembre 2024 par A______ contre l'ordonnance DTAE/9603/2024 rendue le 19 décembre 2024 par le Tribunal de protection de l'adulte et de l'enfant dans la cause C/26056/2023. Au fond : Constate que le recours est devenu sans objet. Dit que la procédure est gratuite. Déboute A______ de toutes autres conclusions. Siégeant : Monsieur Cédric-Laurent MICHEL, président; Madame Paola CAMPOMAGNANI et Madame Stéphanie MUSY,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